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A2A5B5" w14:textId="7210308F" w:rsidR="001E229F" w:rsidRDefault="00FF2E7D" w:rsidP="001E229F">
      <w:pPr>
        <w:spacing w:after="0" w:line="240" w:lineRule="auto"/>
        <w:ind w:left="360"/>
        <w:jc w:val="both"/>
        <w:rPr>
          <w:rFonts w:ascii="Times New Roman" w:hAnsi="Times New Roman"/>
          <w:b/>
          <w:bCs/>
          <w:sz w:val="28"/>
          <w:szCs w:val="28"/>
        </w:rPr>
      </w:pPr>
      <w:r>
        <w:rPr>
          <w:rFonts w:ascii="Times New Roman" w:hAnsi="Times New Roman"/>
          <w:b/>
          <w:bCs/>
          <w:sz w:val="28"/>
          <w:szCs w:val="28"/>
        </w:rPr>
        <w:t xml:space="preserve"> </w:t>
      </w:r>
      <w:r w:rsidR="001E229F" w:rsidRPr="001E229F">
        <w:rPr>
          <w:rFonts w:ascii="Times New Roman" w:hAnsi="Times New Roman"/>
          <w:b/>
          <w:bCs/>
          <w:sz w:val="28"/>
          <w:szCs w:val="28"/>
        </w:rPr>
        <w:t xml:space="preserve">RFP </w:t>
      </w:r>
      <w:r w:rsidR="003A4E6F">
        <w:rPr>
          <w:rFonts w:ascii="Times New Roman" w:hAnsi="Times New Roman"/>
          <w:b/>
          <w:bCs/>
          <w:sz w:val="28"/>
          <w:szCs w:val="28"/>
        </w:rPr>
        <w:t>21-</w:t>
      </w:r>
      <w:r w:rsidR="002125A6">
        <w:rPr>
          <w:rFonts w:ascii="Times New Roman" w:hAnsi="Times New Roman"/>
          <w:b/>
          <w:bCs/>
          <w:sz w:val="28"/>
          <w:szCs w:val="28"/>
        </w:rPr>
        <w:t xml:space="preserve">2721 </w:t>
      </w:r>
      <w:r w:rsidR="00A10F4D">
        <w:rPr>
          <w:rFonts w:ascii="Times New Roman" w:hAnsi="Times New Roman"/>
          <w:b/>
          <w:bCs/>
          <w:sz w:val="28"/>
          <w:szCs w:val="28"/>
        </w:rPr>
        <w:t xml:space="preserve">Identity </w:t>
      </w:r>
      <w:r w:rsidR="002125A6">
        <w:rPr>
          <w:rFonts w:ascii="Times New Roman" w:hAnsi="Times New Roman"/>
          <w:b/>
          <w:bCs/>
          <w:sz w:val="28"/>
          <w:szCs w:val="28"/>
        </w:rPr>
        <w:t>Fraud Detection Services</w:t>
      </w:r>
    </w:p>
    <w:p w14:paraId="4DDFC35B" w14:textId="77777777" w:rsidR="001E229F" w:rsidRPr="001E229F" w:rsidRDefault="001E229F" w:rsidP="001E229F">
      <w:pPr>
        <w:spacing w:after="0" w:line="240" w:lineRule="auto"/>
        <w:ind w:left="360"/>
        <w:jc w:val="both"/>
        <w:rPr>
          <w:rFonts w:ascii="Times New Roman" w:hAnsi="Times New Roman"/>
          <w:b/>
          <w:bCs/>
          <w:sz w:val="28"/>
          <w:szCs w:val="28"/>
        </w:rPr>
      </w:pPr>
    </w:p>
    <w:p w14:paraId="0A2E1564" w14:textId="77777777" w:rsidR="001E229F" w:rsidRPr="001E229F" w:rsidRDefault="001E229F" w:rsidP="001E229F">
      <w:pPr>
        <w:shd w:val="clear" w:color="auto" w:fill="000000" w:themeFill="text1"/>
        <w:spacing w:after="0" w:line="240" w:lineRule="auto"/>
        <w:ind w:left="360"/>
        <w:jc w:val="center"/>
        <w:rPr>
          <w:rFonts w:ascii="Times New Roman" w:hAnsi="Times New Roman"/>
          <w:b/>
          <w:bCs/>
        </w:rPr>
      </w:pPr>
      <w:r w:rsidRPr="001E229F">
        <w:rPr>
          <w:rFonts w:ascii="Times New Roman" w:hAnsi="Times New Roman"/>
          <w:b/>
          <w:bCs/>
        </w:rPr>
        <w:t>INSTRUCTIONS</w:t>
      </w:r>
    </w:p>
    <w:p w14:paraId="638B9DC8" w14:textId="3C08B17C" w:rsidR="001E229F" w:rsidRDefault="001E229F" w:rsidP="001E229F">
      <w:pPr>
        <w:spacing w:after="0" w:line="240" w:lineRule="auto"/>
        <w:ind w:left="360"/>
        <w:jc w:val="both"/>
        <w:rPr>
          <w:rFonts w:ascii="Times New Roman" w:hAnsi="Times New Roman"/>
          <w:i/>
          <w:iCs/>
        </w:rPr>
      </w:pPr>
      <w:r w:rsidRPr="001E229F">
        <w:rPr>
          <w:rFonts w:ascii="Times New Roman" w:hAnsi="Times New Roman"/>
          <w:b/>
          <w:bCs/>
          <w:i/>
          <w:iCs/>
        </w:rPr>
        <w:t>Instructions:</w:t>
      </w:r>
      <w:r w:rsidRPr="001E229F">
        <w:rPr>
          <w:rFonts w:ascii="Times New Roman" w:hAnsi="Times New Roman"/>
          <w:i/>
          <w:iCs/>
        </w:rPr>
        <w:t xml:space="preserve"> Please provide responses to the clarification question</w:t>
      </w:r>
      <w:r w:rsidR="00EC5B70">
        <w:rPr>
          <w:rFonts w:ascii="Times New Roman" w:hAnsi="Times New Roman"/>
          <w:i/>
          <w:iCs/>
        </w:rPr>
        <w:t>(</w:t>
      </w:r>
      <w:r w:rsidRPr="001E229F">
        <w:rPr>
          <w:rFonts w:ascii="Times New Roman" w:hAnsi="Times New Roman"/>
          <w:i/>
          <w:iCs/>
        </w:rPr>
        <w:t>s</w:t>
      </w:r>
      <w:r w:rsidR="00EC5B70">
        <w:rPr>
          <w:rFonts w:ascii="Times New Roman" w:hAnsi="Times New Roman"/>
          <w:i/>
          <w:iCs/>
        </w:rPr>
        <w:t>)/prompt(s)</w:t>
      </w:r>
      <w:r w:rsidRPr="001E229F">
        <w:rPr>
          <w:rFonts w:ascii="Times New Roman" w:hAnsi="Times New Roman"/>
          <w:i/>
          <w:iCs/>
        </w:rPr>
        <w:t xml:space="preserve"> below. Information provided in the clarification responses will be considered as part of the respondent’s proposal. Where appropriate, supporting documentation may be referenced by specific page and/or paragraph number(s). If any of the responses contain confidential information, as defined by IC 5-14-3, please reference the attached confidential material and separate from the rest of this response document. Otherwise, a redacted version of this clarification document will need to be submitted.</w:t>
      </w:r>
    </w:p>
    <w:p w14:paraId="3633D7DC" w14:textId="77777777" w:rsidR="001E229F" w:rsidRPr="004275FC" w:rsidRDefault="001E229F" w:rsidP="001E229F">
      <w:pPr>
        <w:spacing w:after="0" w:line="240" w:lineRule="auto"/>
        <w:ind w:left="360"/>
        <w:jc w:val="both"/>
        <w:rPr>
          <w:rFonts w:ascii="Times New Roman" w:hAnsi="Times New Roman"/>
          <w:b/>
          <w:bCs/>
        </w:rPr>
      </w:pPr>
    </w:p>
    <w:p w14:paraId="4EA049EB" w14:textId="0ABD1E1D" w:rsidR="007222F1" w:rsidRPr="004275FC" w:rsidRDefault="001E229F" w:rsidP="001E229F">
      <w:pPr>
        <w:spacing w:after="0" w:line="240" w:lineRule="auto"/>
        <w:ind w:left="360"/>
        <w:jc w:val="both"/>
        <w:rPr>
          <w:rFonts w:ascii="Times New Roman" w:hAnsi="Times New Roman"/>
          <w:b/>
          <w:bCs/>
        </w:rPr>
      </w:pPr>
      <w:r w:rsidRPr="004275FC">
        <w:rPr>
          <w:rFonts w:ascii="Times New Roman" w:hAnsi="Times New Roman"/>
          <w:b/>
          <w:bCs/>
        </w:rPr>
        <w:t>DUE DATE:</w:t>
      </w:r>
      <w:r w:rsidR="00B95DF9" w:rsidRPr="004275FC">
        <w:rPr>
          <w:rFonts w:ascii="Times New Roman" w:hAnsi="Times New Roman"/>
          <w:b/>
          <w:bCs/>
        </w:rPr>
        <w:t xml:space="preserve"> </w:t>
      </w:r>
      <w:r w:rsidR="00143D5D">
        <w:rPr>
          <w:rFonts w:ascii="Times New Roman" w:hAnsi="Times New Roman"/>
          <w:b/>
          <w:bCs/>
        </w:rPr>
        <w:t>Dec</w:t>
      </w:r>
      <w:r w:rsidR="00260778" w:rsidRPr="004275FC">
        <w:rPr>
          <w:rFonts w:ascii="Times New Roman" w:hAnsi="Times New Roman"/>
          <w:b/>
          <w:bCs/>
        </w:rPr>
        <w:t>ember 2, 2020</w:t>
      </w:r>
      <w:r w:rsidRPr="004275FC">
        <w:rPr>
          <w:rFonts w:ascii="Times New Roman" w:hAnsi="Times New Roman"/>
          <w:b/>
          <w:bCs/>
        </w:rPr>
        <w:t xml:space="preserve"> BY </w:t>
      </w:r>
      <w:r w:rsidR="00EC5B70" w:rsidRPr="004275FC">
        <w:rPr>
          <w:rFonts w:ascii="Times New Roman" w:hAnsi="Times New Roman"/>
          <w:b/>
          <w:bCs/>
        </w:rPr>
        <w:t>3</w:t>
      </w:r>
      <w:r w:rsidRPr="004275FC">
        <w:rPr>
          <w:rFonts w:ascii="Times New Roman" w:hAnsi="Times New Roman"/>
          <w:b/>
          <w:bCs/>
        </w:rPr>
        <w:t>:00</w:t>
      </w:r>
      <w:r w:rsidR="003A4E6F" w:rsidRPr="004275FC">
        <w:rPr>
          <w:rFonts w:ascii="Times New Roman" w:hAnsi="Times New Roman"/>
          <w:b/>
          <w:bCs/>
        </w:rPr>
        <w:t xml:space="preserve"> </w:t>
      </w:r>
      <w:r w:rsidRPr="004275FC">
        <w:rPr>
          <w:rFonts w:ascii="Times New Roman" w:hAnsi="Times New Roman"/>
          <w:b/>
          <w:bCs/>
        </w:rPr>
        <w:t>PM E</w:t>
      </w:r>
      <w:r w:rsidR="003564D5" w:rsidRPr="004275FC">
        <w:rPr>
          <w:rFonts w:ascii="Times New Roman" w:hAnsi="Times New Roman"/>
          <w:b/>
          <w:bCs/>
        </w:rPr>
        <w:t>D</w:t>
      </w:r>
      <w:r w:rsidRPr="004275FC">
        <w:rPr>
          <w:rFonts w:ascii="Times New Roman" w:hAnsi="Times New Roman"/>
          <w:b/>
          <w:bCs/>
        </w:rPr>
        <w:t>T</w:t>
      </w:r>
    </w:p>
    <w:p w14:paraId="6E0C064D" w14:textId="1A086B6F" w:rsidR="002125A6" w:rsidRPr="004275FC" w:rsidRDefault="002125A6" w:rsidP="001E229F">
      <w:pPr>
        <w:spacing w:after="0" w:line="240" w:lineRule="auto"/>
        <w:ind w:left="360"/>
        <w:jc w:val="both"/>
        <w:rPr>
          <w:rFonts w:ascii="Times New Roman" w:hAnsi="Times New Roman"/>
          <w:b/>
          <w:bCs/>
        </w:rPr>
      </w:pPr>
      <w:r w:rsidRPr="004275FC">
        <w:rPr>
          <w:rFonts w:ascii="Times New Roman" w:hAnsi="Times New Roman"/>
          <w:b/>
          <w:bCs/>
        </w:rPr>
        <w:t xml:space="preserve">RESPONDENT: </w:t>
      </w:r>
      <w:r w:rsidR="00260778" w:rsidRPr="004275FC">
        <w:rPr>
          <w:rFonts w:ascii="Times New Roman" w:hAnsi="Times New Roman"/>
          <w:b/>
          <w:bCs/>
        </w:rPr>
        <w:t>Lexis Nexis Risk Solutions</w:t>
      </w:r>
    </w:p>
    <w:tbl>
      <w:tblPr>
        <w:tblStyle w:val="TableGrid"/>
        <w:tblpPr w:leftFromText="180" w:rightFromText="180" w:vertAnchor="page" w:horzAnchor="margin" w:tblpX="355" w:tblpY="3751"/>
        <w:tblW w:w="13994" w:type="dxa"/>
        <w:tblLook w:val="04A0" w:firstRow="1" w:lastRow="0" w:firstColumn="1" w:lastColumn="0" w:noHBand="0" w:noVBand="1"/>
      </w:tblPr>
      <w:tblGrid>
        <w:gridCol w:w="6501"/>
        <w:gridCol w:w="7493"/>
      </w:tblGrid>
      <w:tr w:rsidR="00143D5D" w14:paraId="037A60E6" w14:textId="77777777" w:rsidTr="00143D5D">
        <w:trPr>
          <w:cantSplit/>
          <w:trHeight w:val="592"/>
          <w:tblHeader/>
        </w:trPr>
        <w:tc>
          <w:tcPr>
            <w:tcW w:w="6501" w:type="dxa"/>
            <w:shd w:val="clear" w:color="auto" w:fill="000000" w:themeFill="text1"/>
          </w:tcPr>
          <w:p w14:paraId="591E9B2A" w14:textId="77777777" w:rsidR="00143D5D" w:rsidRPr="001E229F" w:rsidRDefault="00143D5D" w:rsidP="00EC5B70">
            <w:pPr>
              <w:spacing w:after="0" w:line="240" w:lineRule="auto"/>
              <w:jc w:val="center"/>
              <w:rPr>
                <w:rFonts w:ascii="Times New Roman" w:hAnsi="Times New Roman"/>
                <w:b/>
                <w:bCs/>
              </w:rPr>
            </w:pPr>
            <w:r w:rsidRPr="001E229F">
              <w:rPr>
                <w:rFonts w:ascii="Times New Roman" w:hAnsi="Times New Roman"/>
                <w:b/>
                <w:bCs/>
              </w:rPr>
              <w:t>Clarification Question</w:t>
            </w:r>
          </w:p>
        </w:tc>
        <w:tc>
          <w:tcPr>
            <w:tcW w:w="7493" w:type="dxa"/>
            <w:shd w:val="clear" w:color="auto" w:fill="000000" w:themeFill="text1"/>
          </w:tcPr>
          <w:p w14:paraId="06339226" w14:textId="77777777" w:rsidR="00143D5D" w:rsidRPr="001E229F" w:rsidRDefault="00143D5D" w:rsidP="00EC5B70">
            <w:pPr>
              <w:spacing w:after="0" w:line="240" w:lineRule="auto"/>
              <w:jc w:val="center"/>
              <w:rPr>
                <w:rFonts w:ascii="Times New Roman" w:hAnsi="Times New Roman"/>
                <w:b/>
                <w:bCs/>
              </w:rPr>
            </w:pPr>
            <w:r w:rsidRPr="001E229F">
              <w:rPr>
                <w:rFonts w:ascii="Times New Roman" w:hAnsi="Times New Roman"/>
                <w:b/>
                <w:bCs/>
              </w:rPr>
              <w:t>Respondent Response</w:t>
            </w:r>
          </w:p>
        </w:tc>
      </w:tr>
      <w:tr w:rsidR="00143D5D" w:rsidRPr="002225BE" w14:paraId="0E6D99A3" w14:textId="77777777" w:rsidTr="00143D5D">
        <w:trPr>
          <w:cantSplit/>
          <w:trHeight w:val="704"/>
        </w:trPr>
        <w:tc>
          <w:tcPr>
            <w:tcW w:w="6501" w:type="dxa"/>
          </w:tcPr>
          <w:p w14:paraId="2F06A966" w14:textId="0CE4CDB6" w:rsidR="00143D5D" w:rsidRDefault="00143D5D" w:rsidP="00EC5B70">
            <w:pPr>
              <w:spacing w:after="0" w:line="240" w:lineRule="auto"/>
              <w:rPr>
                <w:rFonts w:ascii="Times New Roman" w:hAnsi="Times New Roman"/>
              </w:rPr>
            </w:pPr>
            <w:r w:rsidRPr="00143D5D">
              <w:rPr>
                <w:rFonts w:ascii="Times New Roman" w:hAnsi="Times New Roman"/>
              </w:rPr>
              <w:t>What kind of information is needed from DOR to do your analytics on identities and/or to score them?</w:t>
            </w:r>
          </w:p>
        </w:tc>
        <w:tc>
          <w:tcPr>
            <w:tcW w:w="7493" w:type="dxa"/>
            <w:shd w:val="clear" w:color="auto" w:fill="FFFFCC"/>
          </w:tcPr>
          <w:p w14:paraId="2D9D8114" w14:textId="04DE350A" w:rsidR="00143D5D" w:rsidRPr="00F322B6" w:rsidRDefault="008B6FC2" w:rsidP="00C0683F">
            <w:pPr>
              <w:rPr>
                <w:rFonts w:asciiTheme="minorHAnsi" w:hAnsiTheme="minorHAnsi" w:cstheme="minorHAnsi"/>
              </w:rPr>
            </w:pPr>
            <w:r w:rsidRPr="00F322B6">
              <w:rPr>
                <w:rFonts w:asciiTheme="minorHAnsi" w:hAnsiTheme="minorHAnsi" w:cstheme="minorHAnsi"/>
              </w:rPr>
              <w:t xml:space="preserve">No additional information is required from DOR for LN to provide analytics on identities and/or score them. </w:t>
            </w:r>
            <w:r w:rsidR="00634F3C" w:rsidRPr="00F322B6">
              <w:rPr>
                <w:rFonts w:asciiTheme="minorHAnsi" w:hAnsiTheme="minorHAnsi" w:cstheme="minorHAnsi"/>
              </w:rPr>
              <w:t xml:space="preserve">The current, automated batch process in place today gives us all the information from DOR that is needed to execute our analytics on identities (including individuals assigned an ITIN), as well as on the bank and IP metadata, email addresses and paid preparers when present. Nothing in our proposed </w:t>
            </w:r>
            <w:r w:rsidR="00F322B6">
              <w:rPr>
                <w:rFonts w:asciiTheme="minorHAnsi" w:hAnsiTheme="minorHAnsi" w:cstheme="minorHAnsi"/>
              </w:rPr>
              <w:t>solution</w:t>
            </w:r>
            <w:r w:rsidR="00634F3C" w:rsidRPr="00F322B6">
              <w:rPr>
                <w:rFonts w:asciiTheme="minorHAnsi" w:hAnsiTheme="minorHAnsi" w:cstheme="minorHAnsi"/>
              </w:rPr>
              <w:t xml:space="preserve"> chang</w:t>
            </w:r>
            <w:r w:rsidR="00543325">
              <w:rPr>
                <w:rFonts w:asciiTheme="minorHAnsi" w:hAnsiTheme="minorHAnsi" w:cstheme="minorHAnsi"/>
              </w:rPr>
              <w:t>es that existing process</w:t>
            </w:r>
            <w:r w:rsidR="00634F3C" w:rsidRPr="00F322B6">
              <w:rPr>
                <w:rFonts w:asciiTheme="minorHAnsi" w:hAnsiTheme="minorHAnsi" w:cstheme="minorHAnsi"/>
              </w:rPr>
              <w:t xml:space="preserve"> in production today. The</w:t>
            </w:r>
            <w:r w:rsidR="00E6161E" w:rsidRPr="00F322B6">
              <w:rPr>
                <w:rFonts w:asciiTheme="minorHAnsi" w:hAnsiTheme="minorHAnsi" w:cstheme="minorHAnsi"/>
              </w:rPr>
              <w:t xml:space="preserve"> only thing that </w:t>
            </w:r>
            <w:proofErr w:type="gramStart"/>
            <w:r w:rsidR="00E6161E" w:rsidRPr="00F322B6">
              <w:rPr>
                <w:rFonts w:asciiTheme="minorHAnsi" w:hAnsiTheme="minorHAnsi" w:cstheme="minorHAnsi"/>
              </w:rPr>
              <w:t>may be added</w:t>
            </w:r>
            <w:proofErr w:type="gramEnd"/>
            <w:r w:rsidR="00634F3C" w:rsidRPr="00F322B6">
              <w:rPr>
                <w:rFonts w:asciiTheme="minorHAnsi" w:hAnsiTheme="minorHAnsi" w:cstheme="minorHAnsi"/>
              </w:rPr>
              <w:t xml:space="preserve">, but is </w:t>
            </w:r>
            <w:r w:rsidR="00634F3C" w:rsidRPr="00F322B6">
              <w:rPr>
                <w:rFonts w:asciiTheme="minorHAnsi" w:hAnsiTheme="minorHAnsi" w:cstheme="minorHAnsi"/>
                <w:b/>
                <w:bCs/>
                <w:i/>
                <w:iCs/>
              </w:rPr>
              <w:t>not</w:t>
            </w:r>
            <w:r w:rsidR="00634F3C" w:rsidRPr="00F322B6">
              <w:rPr>
                <w:rFonts w:asciiTheme="minorHAnsi" w:hAnsiTheme="minorHAnsi" w:cstheme="minorHAnsi"/>
              </w:rPr>
              <w:t xml:space="preserve"> required/needed, would be an input Driver’s License # if DOR has it for the taxpayer(s) on the return. </w:t>
            </w:r>
          </w:p>
        </w:tc>
      </w:tr>
      <w:tr w:rsidR="00143D5D" w:rsidRPr="002225BE" w14:paraId="0416F681" w14:textId="77777777" w:rsidTr="00143D5D">
        <w:trPr>
          <w:cantSplit/>
          <w:trHeight w:val="592"/>
        </w:trPr>
        <w:tc>
          <w:tcPr>
            <w:tcW w:w="6501" w:type="dxa"/>
          </w:tcPr>
          <w:p w14:paraId="73CAA2EB" w14:textId="341D9457" w:rsidR="00143D5D" w:rsidRDefault="00143D5D" w:rsidP="004921F0">
            <w:pPr>
              <w:spacing w:after="0" w:line="240" w:lineRule="auto"/>
              <w:rPr>
                <w:rFonts w:ascii="Times New Roman" w:hAnsi="Times New Roman"/>
              </w:rPr>
            </w:pPr>
            <w:r w:rsidRPr="00143D5D">
              <w:rPr>
                <w:rFonts w:ascii="Times New Roman" w:hAnsi="Times New Roman"/>
              </w:rPr>
              <w:t>How often do you find data on taxpayers who were assigned an ITIN?</w:t>
            </w:r>
          </w:p>
        </w:tc>
        <w:tc>
          <w:tcPr>
            <w:tcW w:w="7493" w:type="dxa"/>
            <w:shd w:val="clear" w:color="auto" w:fill="FFFFCC"/>
          </w:tcPr>
          <w:p w14:paraId="52DE7348" w14:textId="46EE8695" w:rsidR="00E6161E" w:rsidRPr="00F322B6" w:rsidRDefault="00B11E7D" w:rsidP="00E6161E">
            <w:pPr>
              <w:rPr>
                <w:rFonts w:asciiTheme="minorHAnsi" w:hAnsiTheme="minorHAnsi" w:cstheme="minorHAnsi"/>
              </w:rPr>
            </w:pPr>
            <w:r w:rsidRPr="00F322B6">
              <w:rPr>
                <w:rFonts w:asciiTheme="minorHAnsi" w:hAnsiTheme="minorHAnsi" w:cstheme="minorHAnsi"/>
              </w:rPr>
              <w:t xml:space="preserve">We find taxpayers assigned an ITIN on a daily basis.  We currently have over 9.3 million Individual Taxpayer Identification Numbers (ITINs) identified within our database. We receive data on ITIN’s from multiple data suppliers and update that population daily, weekly, </w:t>
            </w:r>
            <w:r w:rsidR="00E6161E" w:rsidRPr="00F322B6">
              <w:rPr>
                <w:rFonts w:asciiTheme="minorHAnsi" w:hAnsiTheme="minorHAnsi" w:cstheme="minorHAnsi"/>
              </w:rPr>
              <w:t xml:space="preserve">monthly depending on the source. The number of ITINs is constantly growing and being refined as we gain more data over time to continue to link disparate data to individuals, including ITINs, through our patented </w:t>
            </w:r>
            <w:proofErr w:type="spellStart"/>
            <w:r w:rsidR="00E6161E" w:rsidRPr="00F322B6">
              <w:rPr>
                <w:rFonts w:asciiTheme="minorHAnsi" w:hAnsiTheme="minorHAnsi" w:cstheme="minorHAnsi"/>
              </w:rPr>
              <w:t>LexID</w:t>
            </w:r>
            <w:proofErr w:type="spellEnd"/>
            <w:r w:rsidR="00E6161E" w:rsidRPr="00F322B6">
              <w:rPr>
                <w:rFonts w:asciiTheme="minorHAnsi" w:hAnsiTheme="minorHAnsi" w:cstheme="minorHAnsi"/>
              </w:rPr>
              <w:t xml:space="preserve"> process. </w:t>
            </w:r>
          </w:p>
          <w:p w14:paraId="3FD9080F" w14:textId="45478B88" w:rsidR="00143D5D" w:rsidRPr="00F322B6" w:rsidRDefault="00B11E7D" w:rsidP="00C276DF">
            <w:pPr>
              <w:rPr>
                <w:rFonts w:asciiTheme="minorHAnsi" w:hAnsiTheme="minorHAnsi" w:cstheme="minorHAnsi"/>
              </w:rPr>
            </w:pPr>
            <w:r w:rsidRPr="00F322B6">
              <w:rPr>
                <w:rFonts w:asciiTheme="minorHAnsi" w:hAnsiTheme="minorHAnsi" w:cstheme="minorHAnsi"/>
              </w:rPr>
              <w:t xml:space="preserve"> </w:t>
            </w:r>
          </w:p>
        </w:tc>
      </w:tr>
      <w:tr w:rsidR="00143D5D" w:rsidRPr="002225BE" w14:paraId="7EF5F203" w14:textId="77777777" w:rsidTr="004C5C9F">
        <w:trPr>
          <w:cantSplit/>
          <w:trHeight w:val="6110"/>
        </w:trPr>
        <w:tc>
          <w:tcPr>
            <w:tcW w:w="6501" w:type="dxa"/>
          </w:tcPr>
          <w:p w14:paraId="34BB5CB3" w14:textId="38051D84" w:rsidR="00143D5D" w:rsidRPr="00143D5D" w:rsidRDefault="00143D5D" w:rsidP="00143D5D">
            <w:pPr>
              <w:spacing w:after="0" w:line="240" w:lineRule="auto"/>
              <w:rPr>
                <w:rFonts w:ascii="Times New Roman" w:hAnsi="Times New Roman"/>
              </w:rPr>
            </w:pPr>
            <w:r w:rsidRPr="00143D5D">
              <w:rPr>
                <w:rFonts w:ascii="Times New Roman" w:hAnsi="Times New Roman"/>
              </w:rPr>
              <w:lastRenderedPageBreak/>
              <w:t xml:space="preserve">Please describe each of your implementations with </w:t>
            </w:r>
            <w:proofErr w:type="spellStart"/>
            <w:r w:rsidRPr="00143D5D">
              <w:rPr>
                <w:rFonts w:ascii="Times New Roman" w:hAnsi="Times New Roman"/>
              </w:rPr>
              <w:t>GenTax</w:t>
            </w:r>
            <w:proofErr w:type="spellEnd"/>
            <w:r w:rsidRPr="00143D5D">
              <w:rPr>
                <w:rFonts w:ascii="Times New Roman" w:hAnsi="Times New Roman"/>
              </w:rPr>
              <w:t>.  Specifically</w:t>
            </w:r>
            <w:r>
              <w:rPr>
                <w:rFonts w:ascii="Times New Roman" w:hAnsi="Times New Roman"/>
              </w:rPr>
              <w:t>.</w:t>
            </w:r>
          </w:p>
          <w:p w14:paraId="12E00889" w14:textId="77777777" w:rsidR="00143D5D" w:rsidRPr="00143D5D" w:rsidRDefault="00143D5D" w:rsidP="00143D5D">
            <w:pPr>
              <w:spacing w:after="0" w:line="240" w:lineRule="auto"/>
              <w:rPr>
                <w:rFonts w:ascii="Times New Roman" w:hAnsi="Times New Roman"/>
              </w:rPr>
            </w:pPr>
          </w:p>
          <w:p w14:paraId="37B42A84" w14:textId="77777777" w:rsidR="00143D5D" w:rsidRPr="00143D5D" w:rsidRDefault="00143D5D" w:rsidP="00143D5D">
            <w:pPr>
              <w:pStyle w:val="ListParagraph"/>
              <w:numPr>
                <w:ilvl w:val="0"/>
                <w:numId w:val="17"/>
              </w:numPr>
              <w:spacing w:after="0" w:line="240" w:lineRule="auto"/>
              <w:rPr>
                <w:rFonts w:ascii="Times New Roman" w:hAnsi="Times New Roman"/>
              </w:rPr>
            </w:pPr>
            <w:r w:rsidRPr="00143D5D">
              <w:rPr>
                <w:rFonts w:ascii="Times New Roman" w:hAnsi="Times New Roman"/>
              </w:rPr>
              <w:t xml:space="preserve">What version of </w:t>
            </w:r>
            <w:proofErr w:type="spellStart"/>
            <w:r w:rsidRPr="00143D5D">
              <w:rPr>
                <w:rFonts w:ascii="Times New Roman" w:hAnsi="Times New Roman"/>
              </w:rPr>
              <w:t>GenTax</w:t>
            </w:r>
            <w:proofErr w:type="spellEnd"/>
            <w:r w:rsidRPr="00143D5D">
              <w:rPr>
                <w:rFonts w:ascii="Times New Roman" w:hAnsi="Times New Roman"/>
              </w:rPr>
              <w:t xml:space="preserve"> are they running?</w:t>
            </w:r>
          </w:p>
          <w:p w14:paraId="15CFCD04" w14:textId="77777777" w:rsidR="00143D5D" w:rsidRPr="00143D5D" w:rsidRDefault="00143D5D" w:rsidP="00143D5D">
            <w:pPr>
              <w:spacing w:after="0" w:line="240" w:lineRule="auto"/>
              <w:rPr>
                <w:rFonts w:ascii="Times New Roman" w:hAnsi="Times New Roman"/>
              </w:rPr>
            </w:pPr>
          </w:p>
          <w:p w14:paraId="5FF8DBBB" w14:textId="77777777" w:rsidR="00143D5D" w:rsidRPr="00143D5D" w:rsidRDefault="00143D5D" w:rsidP="00143D5D">
            <w:pPr>
              <w:pStyle w:val="ListParagraph"/>
              <w:numPr>
                <w:ilvl w:val="0"/>
                <w:numId w:val="17"/>
              </w:numPr>
              <w:spacing w:after="0" w:line="240" w:lineRule="auto"/>
              <w:rPr>
                <w:rFonts w:ascii="Times New Roman" w:hAnsi="Times New Roman"/>
              </w:rPr>
            </w:pPr>
            <w:r w:rsidRPr="00143D5D">
              <w:rPr>
                <w:rFonts w:ascii="Times New Roman" w:hAnsi="Times New Roman"/>
              </w:rPr>
              <w:t xml:space="preserve">What </w:t>
            </w:r>
            <w:proofErr w:type="spellStart"/>
            <w:r w:rsidRPr="00143D5D">
              <w:rPr>
                <w:rFonts w:ascii="Times New Roman" w:hAnsi="Times New Roman"/>
              </w:rPr>
              <w:t>GenTax</w:t>
            </w:r>
            <w:proofErr w:type="spellEnd"/>
            <w:r w:rsidRPr="00143D5D">
              <w:rPr>
                <w:rFonts w:ascii="Times New Roman" w:hAnsi="Times New Roman"/>
              </w:rPr>
              <w:t xml:space="preserve"> user functions are they able to utilize?</w:t>
            </w:r>
          </w:p>
          <w:p w14:paraId="6912877F" w14:textId="77777777" w:rsidR="00143D5D" w:rsidRPr="00143D5D" w:rsidRDefault="00143D5D" w:rsidP="00143D5D">
            <w:pPr>
              <w:spacing w:after="0" w:line="240" w:lineRule="auto"/>
              <w:rPr>
                <w:rFonts w:ascii="Times New Roman" w:hAnsi="Times New Roman"/>
              </w:rPr>
            </w:pPr>
          </w:p>
          <w:p w14:paraId="06E508EE" w14:textId="32B786A9" w:rsidR="00143D5D" w:rsidRPr="00143D5D" w:rsidRDefault="00143D5D" w:rsidP="00143D5D">
            <w:pPr>
              <w:pStyle w:val="ListParagraph"/>
              <w:numPr>
                <w:ilvl w:val="0"/>
                <w:numId w:val="17"/>
              </w:numPr>
              <w:spacing w:after="0" w:line="240" w:lineRule="auto"/>
              <w:rPr>
                <w:rFonts w:ascii="Times New Roman" w:hAnsi="Times New Roman"/>
              </w:rPr>
            </w:pPr>
            <w:r w:rsidRPr="00143D5D">
              <w:rPr>
                <w:rFonts w:ascii="Times New Roman" w:hAnsi="Times New Roman"/>
              </w:rPr>
              <w:t xml:space="preserve">What LN User functions </w:t>
            </w:r>
            <w:r>
              <w:rPr>
                <w:rFonts w:ascii="Times New Roman" w:hAnsi="Times New Roman"/>
              </w:rPr>
              <w:t>d</w:t>
            </w:r>
            <w:r w:rsidRPr="00143D5D">
              <w:rPr>
                <w:rFonts w:ascii="Times New Roman" w:hAnsi="Times New Roman"/>
              </w:rPr>
              <w:t>o they utilize?</w:t>
            </w:r>
          </w:p>
          <w:p w14:paraId="1B943442" w14:textId="77777777" w:rsidR="00143D5D" w:rsidRPr="00143D5D" w:rsidRDefault="00143D5D" w:rsidP="00143D5D">
            <w:pPr>
              <w:spacing w:after="0" w:line="240" w:lineRule="auto"/>
              <w:rPr>
                <w:rFonts w:ascii="Times New Roman" w:hAnsi="Times New Roman"/>
              </w:rPr>
            </w:pPr>
          </w:p>
          <w:p w14:paraId="6D830909" w14:textId="1FA57862" w:rsidR="00143D5D" w:rsidRPr="00143D5D" w:rsidRDefault="00143D5D" w:rsidP="00143D5D">
            <w:pPr>
              <w:pStyle w:val="ListParagraph"/>
              <w:numPr>
                <w:ilvl w:val="0"/>
                <w:numId w:val="17"/>
              </w:numPr>
              <w:spacing w:after="0" w:line="240" w:lineRule="auto"/>
              <w:rPr>
                <w:rFonts w:ascii="Times New Roman" w:hAnsi="Times New Roman"/>
              </w:rPr>
            </w:pPr>
            <w:r w:rsidRPr="00143D5D">
              <w:rPr>
                <w:rFonts w:ascii="Times New Roman" w:hAnsi="Times New Roman"/>
              </w:rPr>
              <w:t xml:space="preserve">Does the </w:t>
            </w:r>
            <w:proofErr w:type="spellStart"/>
            <w:r w:rsidRPr="00143D5D">
              <w:rPr>
                <w:rFonts w:ascii="Times New Roman" w:hAnsi="Times New Roman"/>
              </w:rPr>
              <w:t>GenTax</w:t>
            </w:r>
            <w:proofErr w:type="spellEnd"/>
            <w:r w:rsidRPr="00143D5D">
              <w:rPr>
                <w:rFonts w:ascii="Times New Roman" w:hAnsi="Times New Roman"/>
              </w:rPr>
              <w:t xml:space="preserve"> architecture inhibit implementation of any functions you have described in your proposal?</w:t>
            </w:r>
          </w:p>
        </w:tc>
        <w:tc>
          <w:tcPr>
            <w:tcW w:w="7493" w:type="dxa"/>
            <w:shd w:val="clear" w:color="auto" w:fill="FFFFCC"/>
          </w:tcPr>
          <w:p w14:paraId="56C9FCE5" w14:textId="18FC16CE" w:rsidR="00C17E9B" w:rsidRPr="00F322B6" w:rsidRDefault="00C17E9B" w:rsidP="00543325">
            <w:pPr>
              <w:pStyle w:val="ListParagraph"/>
              <w:numPr>
                <w:ilvl w:val="0"/>
                <w:numId w:val="17"/>
              </w:numPr>
              <w:jc w:val="left"/>
              <w:rPr>
                <w:rFonts w:asciiTheme="minorHAnsi" w:hAnsiTheme="minorHAnsi" w:cstheme="minorHAnsi"/>
                <w:sz w:val="22"/>
              </w:rPr>
            </w:pPr>
            <w:r w:rsidRPr="00F322B6">
              <w:rPr>
                <w:rFonts w:asciiTheme="minorHAnsi" w:hAnsiTheme="minorHAnsi" w:cstheme="minorHAnsi"/>
                <w:sz w:val="22"/>
              </w:rPr>
              <w:t>C</w:t>
            </w:r>
            <w:r w:rsidR="00001419" w:rsidRPr="00F322B6">
              <w:rPr>
                <w:rFonts w:asciiTheme="minorHAnsi" w:hAnsiTheme="minorHAnsi" w:cstheme="minorHAnsi"/>
                <w:sz w:val="22"/>
              </w:rPr>
              <w:t>urren</w:t>
            </w:r>
            <w:r w:rsidR="00593ECC" w:rsidRPr="00F322B6">
              <w:rPr>
                <w:rFonts w:asciiTheme="minorHAnsi" w:hAnsiTheme="minorHAnsi" w:cstheme="minorHAnsi"/>
                <w:sz w:val="22"/>
              </w:rPr>
              <w:t>t</w:t>
            </w:r>
            <w:r w:rsidRPr="00F322B6">
              <w:rPr>
                <w:rFonts w:asciiTheme="minorHAnsi" w:hAnsiTheme="minorHAnsi" w:cstheme="minorHAnsi"/>
                <w:sz w:val="22"/>
              </w:rPr>
              <w:t>ly</w:t>
            </w:r>
            <w:r w:rsidR="00001419" w:rsidRPr="00F322B6">
              <w:rPr>
                <w:rFonts w:asciiTheme="minorHAnsi" w:hAnsiTheme="minorHAnsi" w:cstheme="minorHAnsi"/>
                <w:sz w:val="22"/>
              </w:rPr>
              <w:t xml:space="preserve"> </w:t>
            </w:r>
            <w:r w:rsidR="00C276DF" w:rsidRPr="00F322B6">
              <w:rPr>
                <w:rFonts w:asciiTheme="minorHAnsi" w:hAnsiTheme="minorHAnsi" w:cstheme="minorHAnsi"/>
                <w:sz w:val="22"/>
              </w:rPr>
              <w:t>Alabama DOR</w:t>
            </w:r>
            <w:r w:rsidR="00593ECC" w:rsidRPr="00F322B6">
              <w:rPr>
                <w:rFonts w:asciiTheme="minorHAnsi" w:hAnsiTheme="minorHAnsi" w:cstheme="minorHAnsi"/>
                <w:sz w:val="22"/>
              </w:rPr>
              <w:t xml:space="preserve"> </w:t>
            </w:r>
            <w:r w:rsidR="000B0703">
              <w:rPr>
                <w:rFonts w:asciiTheme="minorHAnsi" w:hAnsiTheme="minorHAnsi" w:cstheme="minorHAnsi"/>
                <w:sz w:val="22"/>
              </w:rPr>
              <w:t>is running version 10 of GenT</w:t>
            </w:r>
            <w:r w:rsidRPr="00F322B6">
              <w:rPr>
                <w:rFonts w:asciiTheme="minorHAnsi" w:hAnsiTheme="minorHAnsi" w:cstheme="minorHAnsi"/>
                <w:sz w:val="22"/>
              </w:rPr>
              <w:t>ax.</w:t>
            </w:r>
            <w:r w:rsidR="00593ECC" w:rsidRPr="00F322B6">
              <w:rPr>
                <w:rFonts w:asciiTheme="minorHAnsi" w:hAnsiTheme="minorHAnsi" w:cstheme="minorHAnsi"/>
                <w:sz w:val="22"/>
              </w:rPr>
              <w:t xml:space="preserve">  </w:t>
            </w:r>
            <w:r w:rsidR="00C276DF" w:rsidRPr="00F322B6">
              <w:rPr>
                <w:rFonts w:asciiTheme="minorHAnsi" w:hAnsiTheme="minorHAnsi" w:cstheme="minorHAnsi"/>
                <w:sz w:val="22"/>
              </w:rPr>
              <w:t xml:space="preserve">The LNRS solution has </w:t>
            </w:r>
            <w:r w:rsidR="004C5C9F" w:rsidRPr="00F322B6">
              <w:rPr>
                <w:rFonts w:asciiTheme="minorHAnsi" w:hAnsiTheme="minorHAnsi" w:cstheme="minorHAnsi"/>
                <w:sz w:val="22"/>
              </w:rPr>
              <w:t>been seamlessly integrated</w:t>
            </w:r>
            <w:r w:rsidR="00C276DF" w:rsidRPr="00F322B6">
              <w:rPr>
                <w:rFonts w:asciiTheme="minorHAnsi" w:hAnsiTheme="minorHAnsi" w:cstheme="minorHAnsi"/>
                <w:sz w:val="22"/>
              </w:rPr>
              <w:t xml:space="preserve"> into AL’s income tax fraud enterprise program, in conjunction </w:t>
            </w:r>
            <w:r w:rsidR="00BD6AE8">
              <w:rPr>
                <w:rFonts w:asciiTheme="minorHAnsi" w:hAnsiTheme="minorHAnsi" w:cstheme="minorHAnsi"/>
                <w:sz w:val="22"/>
              </w:rPr>
              <w:t xml:space="preserve">with GenTax, since </w:t>
            </w:r>
            <w:r w:rsidRPr="00F322B6">
              <w:rPr>
                <w:rFonts w:asciiTheme="minorHAnsi" w:hAnsiTheme="minorHAnsi" w:cstheme="minorHAnsi"/>
                <w:sz w:val="22"/>
              </w:rPr>
              <w:t>2015</w:t>
            </w:r>
            <w:r w:rsidR="00543325">
              <w:rPr>
                <w:rFonts w:asciiTheme="minorHAnsi" w:hAnsiTheme="minorHAnsi" w:cstheme="minorHAnsi"/>
                <w:sz w:val="22"/>
              </w:rPr>
              <w:t>. LN</w:t>
            </w:r>
            <w:r w:rsidRPr="00F322B6">
              <w:rPr>
                <w:rFonts w:asciiTheme="minorHAnsi" w:hAnsiTheme="minorHAnsi" w:cstheme="minorHAnsi"/>
                <w:sz w:val="22"/>
              </w:rPr>
              <w:t xml:space="preserve"> has effortlessly been a part of </w:t>
            </w:r>
            <w:r w:rsidR="00543325">
              <w:rPr>
                <w:rFonts w:asciiTheme="minorHAnsi" w:hAnsiTheme="minorHAnsi" w:cstheme="minorHAnsi"/>
                <w:sz w:val="22"/>
              </w:rPr>
              <w:t xml:space="preserve">AL/GenTax </w:t>
            </w:r>
            <w:r w:rsidRPr="00F322B6">
              <w:rPr>
                <w:rFonts w:asciiTheme="minorHAnsi" w:hAnsiTheme="minorHAnsi" w:cstheme="minorHAnsi"/>
                <w:sz w:val="22"/>
              </w:rPr>
              <w:t>system upgrades througho</w:t>
            </w:r>
            <w:r w:rsidR="00543325">
              <w:rPr>
                <w:rFonts w:asciiTheme="minorHAnsi" w:hAnsiTheme="minorHAnsi" w:cstheme="minorHAnsi"/>
                <w:sz w:val="22"/>
              </w:rPr>
              <w:t>ut the years.</w:t>
            </w:r>
          </w:p>
          <w:p w14:paraId="641B7A65" w14:textId="579A555F" w:rsidR="00C276DF" w:rsidRPr="00F322B6" w:rsidRDefault="00C17E9B" w:rsidP="00543325">
            <w:pPr>
              <w:pStyle w:val="ListParagraph"/>
              <w:jc w:val="left"/>
              <w:rPr>
                <w:rFonts w:asciiTheme="minorHAnsi" w:hAnsiTheme="minorHAnsi" w:cstheme="minorHAnsi"/>
                <w:sz w:val="22"/>
              </w:rPr>
            </w:pPr>
            <w:r w:rsidRPr="00F322B6">
              <w:rPr>
                <w:rFonts w:asciiTheme="minorHAnsi" w:hAnsiTheme="minorHAnsi" w:cstheme="minorHAnsi"/>
                <w:sz w:val="22"/>
              </w:rPr>
              <w:t xml:space="preserve"> </w:t>
            </w:r>
          </w:p>
          <w:p w14:paraId="19FF6CB5" w14:textId="01449325" w:rsidR="004C5C9F" w:rsidRPr="00F322B6" w:rsidRDefault="004C5C9F" w:rsidP="00543325">
            <w:pPr>
              <w:pStyle w:val="ListParagraph"/>
              <w:numPr>
                <w:ilvl w:val="0"/>
                <w:numId w:val="17"/>
              </w:numPr>
              <w:jc w:val="left"/>
              <w:rPr>
                <w:rFonts w:asciiTheme="minorHAnsi" w:hAnsiTheme="minorHAnsi" w:cstheme="minorHAnsi"/>
                <w:sz w:val="22"/>
              </w:rPr>
            </w:pPr>
            <w:r w:rsidRPr="00F322B6">
              <w:rPr>
                <w:rFonts w:asciiTheme="minorHAnsi" w:hAnsiTheme="minorHAnsi" w:cstheme="minorHAnsi"/>
                <w:sz w:val="22"/>
              </w:rPr>
              <w:t>AL DOR has always been able to utilize the full scope of GenTax</w:t>
            </w:r>
            <w:r w:rsidR="00BD6AE8">
              <w:rPr>
                <w:rFonts w:asciiTheme="minorHAnsi" w:hAnsiTheme="minorHAnsi" w:cstheme="minorHAnsi"/>
                <w:sz w:val="22"/>
              </w:rPr>
              <w:t xml:space="preserve"> functions,</w:t>
            </w:r>
            <w:r w:rsidRPr="00F322B6">
              <w:rPr>
                <w:rFonts w:asciiTheme="minorHAnsi" w:hAnsiTheme="minorHAnsi" w:cstheme="minorHAnsi"/>
                <w:sz w:val="22"/>
              </w:rPr>
              <w:t xml:space="preserve"> in addition to fully using the LN analytical and batch functions with</w:t>
            </w:r>
            <w:r w:rsidR="00C17E9B" w:rsidRPr="00F322B6">
              <w:rPr>
                <w:rFonts w:asciiTheme="minorHAnsi" w:hAnsiTheme="minorHAnsi" w:cstheme="minorHAnsi"/>
                <w:sz w:val="22"/>
              </w:rPr>
              <w:t>out interruption. If any Gen</w:t>
            </w:r>
            <w:r w:rsidR="00A774CF">
              <w:rPr>
                <w:rFonts w:asciiTheme="minorHAnsi" w:hAnsiTheme="minorHAnsi" w:cstheme="minorHAnsi"/>
                <w:sz w:val="22"/>
              </w:rPr>
              <w:t>T</w:t>
            </w:r>
            <w:r w:rsidR="00C17E9B" w:rsidRPr="00F322B6">
              <w:rPr>
                <w:rFonts w:asciiTheme="minorHAnsi" w:hAnsiTheme="minorHAnsi" w:cstheme="minorHAnsi"/>
                <w:sz w:val="22"/>
              </w:rPr>
              <w:t>ax functions were</w:t>
            </w:r>
            <w:r w:rsidR="00543325">
              <w:rPr>
                <w:rFonts w:asciiTheme="minorHAnsi" w:hAnsiTheme="minorHAnsi" w:cstheme="minorHAnsi"/>
                <w:sz w:val="22"/>
              </w:rPr>
              <w:t>/are</w:t>
            </w:r>
            <w:r w:rsidR="00C17E9B" w:rsidRPr="00F322B6">
              <w:rPr>
                <w:rFonts w:asciiTheme="minorHAnsi" w:hAnsiTheme="minorHAnsi" w:cstheme="minorHAnsi"/>
                <w:sz w:val="22"/>
              </w:rPr>
              <w:t xml:space="preserve"> not utilized, it was</w:t>
            </w:r>
            <w:r w:rsidR="00543325">
              <w:rPr>
                <w:rFonts w:asciiTheme="minorHAnsi" w:hAnsiTheme="minorHAnsi" w:cstheme="minorHAnsi"/>
                <w:sz w:val="22"/>
              </w:rPr>
              <w:t>/is</w:t>
            </w:r>
            <w:r w:rsidR="00C17E9B" w:rsidRPr="00F322B6">
              <w:rPr>
                <w:rFonts w:asciiTheme="minorHAnsi" w:hAnsiTheme="minorHAnsi" w:cstheme="minorHAnsi"/>
                <w:sz w:val="22"/>
              </w:rPr>
              <w:t xml:space="preserve"> due to resources, budget or other AL DOR constraints, not due to a lack of LN </w:t>
            </w:r>
            <w:r w:rsidR="000B0703" w:rsidRPr="00F322B6">
              <w:rPr>
                <w:rFonts w:asciiTheme="minorHAnsi" w:hAnsiTheme="minorHAnsi" w:cstheme="minorHAnsi"/>
                <w:sz w:val="22"/>
              </w:rPr>
              <w:t>compatibility</w:t>
            </w:r>
            <w:r w:rsidR="00C17E9B" w:rsidRPr="00F322B6">
              <w:rPr>
                <w:rFonts w:asciiTheme="minorHAnsi" w:hAnsiTheme="minorHAnsi" w:cstheme="minorHAnsi"/>
                <w:sz w:val="22"/>
              </w:rPr>
              <w:t>.</w:t>
            </w:r>
          </w:p>
          <w:p w14:paraId="0B91F300" w14:textId="77777777" w:rsidR="00C17E9B" w:rsidRPr="00F322B6" w:rsidRDefault="00C17E9B" w:rsidP="00543325">
            <w:pPr>
              <w:pStyle w:val="ListParagraph"/>
              <w:jc w:val="left"/>
              <w:rPr>
                <w:rFonts w:asciiTheme="minorHAnsi" w:hAnsiTheme="minorHAnsi" w:cstheme="minorHAnsi"/>
                <w:sz w:val="22"/>
              </w:rPr>
            </w:pPr>
          </w:p>
          <w:p w14:paraId="7F24C4D3" w14:textId="764BCD64" w:rsidR="00A774CF" w:rsidRDefault="00543325" w:rsidP="00FD4AEF">
            <w:pPr>
              <w:pStyle w:val="ListParagraph"/>
              <w:numPr>
                <w:ilvl w:val="0"/>
                <w:numId w:val="17"/>
              </w:numPr>
              <w:jc w:val="left"/>
              <w:rPr>
                <w:rFonts w:asciiTheme="minorHAnsi" w:hAnsiTheme="minorHAnsi" w:cstheme="minorHAnsi"/>
                <w:sz w:val="22"/>
              </w:rPr>
            </w:pPr>
            <w:r w:rsidRPr="00A774CF">
              <w:rPr>
                <w:rFonts w:asciiTheme="minorHAnsi" w:hAnsiTheme="minorHAnsi" w:cstheme="minorHAnsi"/>
                <w:sz w:val="22"/>
              </w:rPr>
              <w:t>AL DOR regularly uses LN</w:t>
            </w:r>
            <w:r w:rsidR="004C5C9F" w:rsidRPr="00A774CF">
              <w:rPr>
                <w:rFonts w:asciiTheme="minorHAnsi" w:hAnsiTheme="minorHAnsi" w:cstheme="minorHAnsi"/>
                <w:sz w:val="22"/>
              </w:rPr>
              <w:t xml:space="preserve"> Accurint for Government and analytical platforms to augment the</w:t>
            </w:r>
            <w:r w:rsidR="00A774CF" w:rsidRPr="00A774CF">
              <w:rPr>
                <w:rFonts w:asciiTheme="minorHAnsi" w:hAnsiTheme="minorHAnsi" w:cstheme="minorHAnsi"/>
                <w:sz w:val="22"/>
              </w:rPr>
              <w:t xml:space="preserve"> identity fraud detection</w:t>
            </w:r>
            <w:r w:rsidR="004C5C9F" w:rsidRPr="00A774CF">
              <w:rPr>
                <w:rFonts w:asciiTheme="minorHAnsi" w:hAnsiTheme="minorHAnsi" w:cstheme="minorHAnsi"/>
                <w:sz w:val="22"/>
              </w:rPr>
              <w:t xml:space="preserve"> automated batch process. Additionally AL DOR uses our identity authentication solution </w:t>
            </w:r>
            <w:r w:rsidR="00A774CF" w:rsidRPr="00A774CF">
              <w:rPr>
                <w:rFonts w:asciiTheme="minorHAnsi" w:hAnsiTheme="minorHAnsi" w:cstheme="minorHAnsi"/>
                <w:sz w:val="22"/>
              </w:rPr>
              <w:t xml:space="preserve">on </w:t>
            </w:r>
            <w:r w:rsidR="00C0683F">
              <w:rPr>
                <w:rFonts w:asciiTheme="minorHAnsi" w:hAnsiTheme="minorHAnsi" w:cstheme="minorHAnsi"/>
                <w:sz w:val="22"/>
              </w:rPr>
              <w:t>a subset of</w:t>
            </w:r>
            <w:r w:rsidR="004C5C9F" w:rsidRPr="00A774CF">
              <w:rPr>
                <w:rFonts w:asciiTheme="minorHAnsi" w:hAnsiTheme="minorHAnsi" w:cstheme="minorHAnsi"/>
                <w:sz w:val="22"/>
              </w:rPr>
              <w:t xml:space="preserve"> tax returns. </w:t>
            </w:r>
            <w:r w:rsidR="00A774CF" w:rsidRPr="00A774CF">
              <w:rPr>
                <w:rFonts w:asciiTheme="minorHAnsi" w:hAnsiTheme="minorHAnsi" w:cstheme="minorHAnsi"/>
                <w:sz w:val="22"/>
              </w:rPr>
              <w:t>This RFP proposal follows the</w:t>
            </w:r>
            <w:r w:rsidR="004C5C9F" w:rsidRPr="00A774CF">
              <w:rPr>
                <w:rFonts w:asciiTheme="minorHAnsi" w:hAnsiTheme="minorHAnsi" w:cstheme="minorHAnsi"/>
                <w:sz w:val="22"/>
              </w:rPr>
              <w:t xml:space="preserve"> same successful pathway. </w:t>
            </w:r>
          </w:p>
          <w:p w14:paraId="4354F7D1" w14:textId="77777777" w:rsidR="00A774CF" w:rsidRPr="00A774CF" w:rsidRDefault="00A774CF" w:rsidP="00A774CF">
            <w:pPr>
              <w:pStyle w:val="ListParagraph"/>
              <w:rPr>
                <w:rFonts w:asciiTheme="minorHAnsi" w:hAnsiTheme="minorHAnsi" w:cstheme="minorHAnsi"/>
                <w:sz w:val="22"/>
              </w:rPr>
            </w:pPr>
          </w:p>
          <w:p w14:paraId="14E7A2EE" w14:textId="14A600DC" w:rsidR="00593ECC" w:rsidRPr="00A774CF" w:rsidRDefault="004C5C9F" w:rsidP="006F599A">
            <w:pPr>
              <w:pStyle w:val="ListParagraph"/>
              <w:numPr>
                <w:ilvl w:val="0"/>
                <w:numId w:val="17"/>
              </w:numPr>
              <w:spacing w:after="0" w:line="240" w:lineRule="auto"/>
              <w:jc w:val="left"/>
              <w:rPr>
                <w:rFonts w:asciiTheme="minorHAnsi" w:hAnsiTheme="minorHAnsi" w:cstheme="minorHAnsi"/>
                <w:sz w:val="22"/>
              </w:rPr>
            </w:pPr>
            <w:r w:rsidRPr="00A774CF">
              <w:rPr>
                <w:rFonts w:asciiTheme="minorHAnsi" w:hAnsiTheme="minorHAnsi" w:cstheme="minorHAnsi"/>
                <w:sz w:val="22"/>
              </w:rPr>
              <w:t>No, the GenTax architecture does not inhibit implementation of any functions described in our proposal. In fact, as noted on another question, LNRS has seamlessly improved our batch processes while harmoniously integrating multi</w:t>
            </w:r>
            <w:r w:rsidR="00F322B6" w:rsidRPr="00A774CF">
              <w:rPr>
                <w:rFonts w:asciiTheme="minorHAnsi" w:hAnsiTheme="minorHAnsi" w:cstheme="minorHAnsi"/>
                <w:sz w:val="22"/>
              </w:rPr>
              <w:t xml:space="preserve">ple </w:t>
            </w:r>
            <w:bookmarkStart w:id="0" w:name="_GoBack"/>
            <w:proofErr w:type="spellStart"/>
            <w:r w:rsidR="00F322B6" w:rsidRPr="00A774CF">
              <w:rPr>
                <w:rFonts w:asciiTheme="minorHAnsi" w:hAnsiTheme="minorHAnsi" w:cstheme="minorHAnsi"/>
                <w:sz w:val="22"/>
              </w:rPr>
              <w:t>GenTax</w:t>
            </w:r>
            <w:bookmarkEnd w:id="0"/>
            <w:proofErr w:type="spellEnd"/>
            <w:r w:rsidR="00F322B6" w:rsidRPr="00A774CF">
              <w:rPr>
                <w:rFonts w:asciiTheme="minorHAnsi" w:hAnsiTheme="minorHAnsi" w:cstheme="minorHAnsi"/>
                <w:sz w:val="22"/>
              </w:rPr>
              <w:t xml:space="preserve"> upgrades. N</w:t>
            </w:r>
            <w:r w:rsidRPr="00A774CF">
              <w:rPr>
                <w:rFonts w:asciiTheme="minorHAnsi" w:hAnsiTheme="minorHAnsi" w:cstheme="minorHAnsi"/>
                <w:sz w:val="22"/>
              </w:rPr>
              <w:t xml:space="preserve">o user interruptions </w:t>
            </w:r>
            <w:proofErr w:type="gramStart"/>
            <w:r w:rsidRPr="00A774CF">
              <w:rPr>
                <w:rFonts w:asciiTheme="minorHAnsi" w:hAnsiTheme="minorHAnsi" w:cstheme="minorHAnsi"/>
                <w:sz w:val="22"/>
              </w:rPr>
              <w:t>hav</w:t>
            </w:r>
            <w:r w:rsidR="00BD6AE8">
              <w:rPr>
                <w:rFonts w:asciiTheme="minorHAnsi" w:hAnsiTheme="minorHAnsi" w:cstheme="minorHAnsi"/>
                <w:sz w:val="22"/>
              </w:rPr>
              <w:t>e been noted</w:t>
            </w:r>
            <w:proofErr w:type="gramEnd"/>
            <w:r w:rsidR="00BD6AE8">
              <w:rPr>
                <w:rFonts w:asciiTheme="minorHAnsi" w:hAnsiTheme="minorHAnsi" w:cstheme="minorHAnsi"/>
                <w:sz w:val="22"/>
              </w:rPr>
              <w:t xml:space="preserve"> over the years/</w:t>
            </w:r>
            <w:r w:rsidRPr="00A774CF">
              <w:rPr>
                <w:rFonts w:asciiTheme="minorHAnsi" w:hAnsiTheme="minorHAnsi" w:cstheme="minorHAnsi"/>
                <w:sz w:val="22"/>
              </w:rPr>
              <w:t>upgrades.</w:t>
            </w:r>
          </w:p>
          <w:p w14:paraId="56FE9062" w14:textId="71F66759" w:rsidR="00593ECC" w:rsidRPr="00F322B6" w:rsidRDefault="00593ECC" w:rsidP="00543325">
            <w:pPr>
              <w:spacing w:after="0" w:line="240" w:lineRule="auto"/>
              <w:rPr>
                <w:rFonts w:asciiTheme="minorHAnsi" w:hAnsiTheme="minorHAnsi" w:cstheme="minorHAnsi"/>
              </w:rPr>
            </w:pPr>
          </w:p>
        </w:tc>
      </w:tr>
      <w:tr w:rsidR="00143D5D" w:rsidRPr="002225BE" w14:paraId="74AFB83A" w14:textId="77777777" w:rsidTr="00143D5D">
        <w:trPr>
          <w:cantSplit/>
          <w:trHeight w:val="592"/>
        </w:trPr>
        <w:tc>
          <w:tcPr>
            <w:tcW w:w="6501" w:type="dxa"/>
          </w:tcPr>
          <w:p w14:paraId="663E6C8D" w14:textId="73C8F2DC" w:rsidR="00143D5D" w:rsidRPr="00143D5D" w:rsidRDefault="00143D5D" w:rsidP="00143D5D">
            <w:pPr>
              <w:spacing w:after="0" w:line="240" w:lineRule="auto"/>
              <w:rPr>
                <w:rFonts w:ascii="Times New Roman" w:hAnsi="Times New Roman"/>
              </w:rPr>
            </w:pPr>
            <w:r w:rsidRPr="00143D5D">
              <w:rPr>
                <w:rFonts w:ascii="Times New Roman" w:hAnsi="Times New Roman"/>
              </w:rPr>
              <w:t>You s</w:t>
            </w:r>
            <w:r>
              <w:rPr>
                <w:rFonts w:ascii="Times New Roman" w:hAnsi="Times New Roman"/>
              </w:rPr>
              <w:t>tated that</w:t>
            </w:r>
            <w:r w:rsidRPr="00143D5D">
              <w:rPr>
                <w:rFonts w:ascii="Times New Roman" w:hAnsi="Times New Roman"/>
              </w:rPr>
              <w:t xml:space="preserve"> the Accurint for Government product was available from any network/any device.  Can we limit access by our users to state devices attached to state networks (SOI IPAs)?</w:t>
            </w:r>
          </w:p>
        </w:tc>
        <w:tc>
          <w:tcPr>
            <w:tcW w:w="7493" w:type="dxa"/>
            <w:shd w:val="clear" w:color="auto" w:fill="FFFFCC"/>
          </w:tcPr>
          <w:p w14:paraId="03D74647" w14:textId="0D9BEEB8" w:rsidR="00143D5D" w:rsidRPr="00F322B6" w:rsidRDefault="00B5530E" w:rsidP="00EC5B70">
            <w:pPr>
              <w:spacing w:after="0" w:line="240" w:lineRule="auto"/>
              <w:rPr>
                <w:rFonts w:asciiTheme="minorHAnsi" w:hAnsiTheme="minorHAnsi" w:cstheme="minorHAnsi"/>
              </w:rPr>
            </w:pPr>
            <w:r w:rsidRPr="00F322B6">
              <w:rPr>
                <w:rFonts w:asciiTheme="minorHAnsi" w:hAnsiTheme="minorHAnsi" w:cstheme="minorHAnsi"/>
              </w:rPr>
              <w:t xml:space="preserve">Yes, you can absolutely limit access to your users on their state devices attached to state networks (SOI IPS’s). </w:t>
            </w:r>
            <w:r w:rsidR="004D0295" w:rsidRPr="00F322B6">
              <w:rPr>
                <w:rFonts w:asciiTheme="minorHAnsi" w:hAnsiTheme="minorHAnsi" w:cstheme="minorHAnsi"/>
              </w:rPr>
              <w:t>LNRS takes security of our solutions</w:t>
            </w:r>
            <w:r w:rsidR="00A774CF">
              <w:rPr>
                <w:rFonts w:asciiTheme="minorHAnsi" w:hAnsiTheme="minorHAnsi" w:cstheme="minorHAnsi"/>
              </w:rPr>
              <w:t>,</w:t>
            </w:r>
            <w:r w:rsidR="004D0295" w:rsidRPr="00F322B6">
              <w:rPr>
                <w:rFonts w:asciiTheme="minorHAnsi" w:hAnsiTheme="minorHAnsi" w:cstheme="minorHAnsi"/>
              </w:rPr>
              <w:t xml:space="preserve"> and customers’ use thereof</w:t>
            </w:r>
            <w:r w:rsidR="00A774CF">
              <w:rPr>
                <w:rFonts w:asciiTheme="minorHAnsi" w:hAnsiTheme="minorHAnsi" w:cstheme="minorHAnsi"/>
              </w:rPr>
              <w:t>,</w:t>
            </w:r>
            <w:r w:rsidR="004D0295" w:rsidRPr="00F322B6">
              <w:rPr>
                <w:rFonts w:asciiTheme="minorHAnsi" w:hAnsiTheme="minorHAnsi" w:cstheme="minorHAnsi"/>
              </w:rPr>
              <w:t xml:space="preserve"> very seriously. We have the proper security protocols in place to enable our customers to limit access by individual user to certain devices and/or networks (SOI IPAs). </w:t>
            </w:r>
            <w:r w:rsidRPr="00F322B6">
              <w:rPr>
                <w:rFonts w:asciiTheme="minorHAnsi" w:hAnsiTheme="minorHAnsi" w:cstheme="minorHAnsi"/>
              </w:rPr>
              <w:t xml:space="preserve"> This is actually the norm to limit access by </w:t>
            </w:r>
            <w:r w:rsidR="00A774CF">
              <w:rPr>
                <w:rFonts w:asciiTheme="minorHAnsi" w:hAnsiTheme="minorHAnsi" w:cstheme="minorHAnsi"/>
              </w:rPr>
              <w:t xml:space="preserve">SOI </w:t>
            </w:r>
            <w:r w:rsidRPr="00F322B6">
              <w:rPr>
                <w:rFonts w:asciiTheme="minorHAnsi" w:hAnsiTheme="minorHAnsi" w:cstheme="minorHAnsi"/>
              </w:rPr>
              <w:t>IPAs.</w:t>
            </w:r>
          </w:p>
        </w:tc>
      </w:tr>
    </w:tbl>
    <w:p w14:paraId="6DC7AF7B" w14:textId="77777777" w:rsidR="008D6E53" w:rsidRPr="000914A9" w:rsidRDefault="008D6E53" w:rsidP="00A32F32">
      <w:pPr>
        <w:pStyle w:val="paragraph"/>
        <w:spacing w:before="0" w:beforeAutospacing="0" w:after="0" w:afterAutospacing="0"/>
        <w:jc w:val="both"/>
        <w:textAlignment w:val="baseline"/>
      </w:pPr>
    </w:p>
    <w:sectPr w:rsidR="008D6E53" w:rsidRPr="000914A9" w:rsidSect="00EC5B70">
      <w:footerReference w:type="default" r:id="rId10"/>
      <w:footerReference w:type="first" r:id="rId11"/>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E641F" w14:textId="77777777" w:rsidR="00B2774A" w:rsidRDefault="00B2774A" w:rsidP="00B87167">
      <w:pPr>
        <w:spacing w:after="0" w:line="240" w:lineRule="auto"/>
      </w:pPr>
      <w:r>
        <w:separator/>
      </w:r>
    </w:p>
  </w:endnote>
  <w:endnote w:type="continuationSeparator" w:id="0">
    <w:p w14:paraId="392B5B04" w14:textId="77777777" w:rsidR="00B2774A" w:rsidRDefault="00B2774A" w:rsidP="00B8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D7B18" w14:textId="6A27F737" w:rsidR="00B57D7B" w:rsidRPr="006C390C" w:rsidRDefault="00B57D7B">
    <w:pPr>
      <w:pStyle w:val="Footer"/>
      <w:jc w:val="center"/>
      <w:rPr>
        <w:rFonts w:ascii="Times New Roman" w:hAnsi="Times New Roman"/>
        <w:sz w:val="22"/>
        <w:szCs w:val="22"/>
      </w:rPr>
    </w:pPr>
    <w:r w:rsidRPr="006C390C">
      <w:rPr>
        <w:rFonts w:ascii="Times New Roman" w:hAnsi="Times New Roman"/>
        <w:sz w:val="22"/>
        <w:szCs w:val="22"/>
      </w:rPr>
      <w:fldChar w:fldCharType="begin"/>
    </w:r>
    <w:r w:rsidRPr="006C390C">
      <w:rPr>
        <w:rFonts w:ascii="Times New Roman" w:hAnsi="Times New Roman"/>
        <w:sz w:val="22"/>
        <w:szCs w:val="22"/>
      </w:rPr>
      <w:instrText xml:space="preserve"> PAGE   \* MERGEFORMAT </w:instrText>
    </w:r>
    <w:r w:rsidRPr="006C390C">
      <w:rPr>
        <w:rFonts w:ascii="Times New Roman" w:hAnsi="Times New Roman"/>
        <w:sz w:val="22"/>
        <w:szCs w:val="22"/>
      </w:rPr>
      <w:fldChar w:fldCharType="separate"/>
    </w:r>
    <w:r w:rsidR="000B0703">
      <w:rPr>
        <w:rFonts w:ascii="Times New Roman" w:hAnsi="Times New Roman"/>
        <w:noProof/>
        <w:sz w:val="22"/>
        <w:szCs w:val="22"/>
      </w:rPr>
      <w:t>2</w:t>
    </w:r>
    <w:r w:rsidRPr="006C390C">
      <w:rPr>
        <w:rFonts w:ascii="Times New Roman" w:hAnsi="Times New Roman"/>
        <w:sz w:val="22"/>
        <w:szCs w:val="22"/>
      </w:rPr>
      <w:fldChar w:fldCharType="end"/>
    </w:r>
  </w:p>
  <w:p w14:paraId="18E84B85" w14:textId="77777777" w:rsidR="00B57D7B" w:rsidRDefault="00B57D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1706960"/>
      <w:docPartObj>
        <w:docPartGallery w:val="Page Numbers (Bottom of Page)"/>
        <w:docPartUnique/>
      </w:docPartObj>
    </w:sdtPr>
    <w:sdtEndPr>
      <w:rPr>
        <w:rFonts w:ascii="Times New Roman" w:hAnsi="Times New Roman"/>
        <w:noProof/>
        <w:sz w:val="22"/>
        <w:szCs w:val="18"/>
      </w:rPr>
    </w:sdtEndPr>
    <w:sdtContent>
      <w:p w14:paraId="09B3E304" w14:textId="39517910" w:rsidR="00B57D7B" w:rsidRPr="001E229F" w:rsidRDefault="00B57D7B" w:rsidP="001E229F">
        <w:pPr>
          <w:pStyle w:val="Footer"/>
          <w:jc w:val="right"/>
          <w:rPr>
            <w:rFonts w:ascii="Times New Roman" w:hAnsi="Times New Roman"/>
            <w:sz w:val="22"/>
            <w:szCs w:val="18"/>
          </w:rPr>
        </w:pPr>
        <w:r w:rsidRPr="001E229F">
          <w:rPr>
            <w:rFonts w:ascii="Times New Roman" w:hAnsi="Times New Roman"/>
            <w:sz w:val="22"/>
            <w:szCs w:val="18"/>
          </w:rPr>
          <w:fldChar w:fldCharType="begin"/>
        </w:r>
        <w:r w:rsidRPr="001E229F">
          <w:rPr>
            <w:rFonts w:ascii="Times New Roman" w:hAnsi="Times New Roman"/>
            <w:sz w:val="22"/>
            <w:szCs w:val="18"/>
          </w:rPr>
          <w:instrText xml:space="preserve"> PAGE   \* MERGEFORMAT </w:instrText>
        </w:r>
        <w:r w:rsidRPr="001E229F">
          <w:rPr>
            <w:rFonts w:ascii="Times New Roman" w:hAnsi="Times New Roman"/>
            <w:sz w:val="22"/>
            <w:szCs w:val="18"/>
          </w:rPr>
          <w:fldChar w:fldCharType="separate"/>
        </w:r>
        <w:r w:rsidR="000B0703">
          <w:rPr>
            <w:rFonts w:ascii="Times New Roman" w:hAnsi="Times New Roman"/>
            <w:noProof/>
            <w:sz w:val="22"/>
            <w:szCs w:val="18"/>
          </w:rPr>
          <w:t>1</w:t>
        </w:r>
        <w:r w:rsidRPr="001E229F">
          <w:rPr>
            <w:rFonts w:ascii="Times New Roman" w:hAnsi="Times New Roman"/>
            <w:noProof/>
            <w:sz w:val="22"/>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32051" w14:textId="77777777" w:rsidR="00B2774A" w:rsidRDefault="00B2774A" w:rsidP="00B87167">
      <w:pPr>
        <w:spacing w:after="0" w:line="240" w:lineRule="auto"/>
      </w:pPr>
      <w:r>
        <w:separator/>
      </w:r>
    </w:p>
  </w:footnote>
  <w:footnote w:type="continuationSeparator" w:id="0">
    <w:p w14:paraId="2B46BA73" w14:textId="77777777" w:rsidR="00B2774A" w:rsidRDefault="00B2774A" w:rsidP="00B8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21415"/>
    <w:multiLevelType w:val="hybridMultilevel"/>
    <w:tmpl w:val="1D4E9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6366F"/>
    <w:multiLevelType w:val="hybridMultilevel"/>
    <w:tmpl w:val="1804B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D83645"/>
    <w:multiLevelType w:val="hybridMultilevel"/>
    <w:tmpl w:val="11A08218"/>
    <w:lvl w:ilvl="0" w:tplc="4CD4F002">
      <w:numFmt w:val="bullet"/>
      <w:lvlText w:val=""/>
      <w:lvlJc w:val="left"/>
      <w:pPr>
        <w:ind w:left="1440" w:hanging="360"/>
      </w:pPr>
      <w:rPr>
        <w:rFonts w:ascii="Wingdings 3" w:hAnsi="Wingdings 3" w:hint="default"/>
      </w:rPr>
    </w:lvl>
    <w:lvl w:ilvl="1" w:tplc="E9142242">
      <w:start w:val="1"/>
      <w:numFmt w:val="bullet"/>
      <w:lvlText w:val=""/>
      <w:lvlJc w:val="left"/>
      <w:pPr>
        <w:ind w:left="2160" w:hanging="360"/>
      </w:pPr>
      <w:rPr>
        <w:rFonts w:ascii="Wingdings" w:hAnsi="Wingdings" w:hint="default"/>
      </w:rPr>
    </w:lvl>
    <w:lvl w:ilvl="2" w:tplc="AD5EA2D0">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B81562D"/>
    <w:multiLevelType w:val="hybridMultilevel"/>
    <w:tmpl w:val="8DB4C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6C5F65"/>
    <w:multiLevelType w:val="hybridMultilevel"/>
    <w:tmpl w:val="F4D2D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CE3718"/>
    <w:multiLevelType w:val="hybridMultilevel"/>
    <w:tmpl w:val="B2028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9A45E1"/>
    <w:multiLevelType w:val="hybridMultilevel"/>
    <w:tmpl w:val="FAAAF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777D1D"/>
    <w:multiLevelType w:val="hybridMultilevel"/>
    <w:tmpl w:val="819CA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2A2B01"/>
    <w:multiLevelType w:val="multilevel"/>
    <w:tmpl w:val="F8068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AF1CD3"/>
    <w:multiLevelType w:val="hybridMultilevel"/>
    <w:tmpl w:val="EA6AA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2F46A4"/>
    <w:multiLevelType w:val="hybridMultilevel"/>
    <w:tmpl w:val="D828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ED06AE"/>
    <w:multiLevelType w:val="multilevel"/>
    <w:tmpl w:val="CB4E0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B71D5F"/>
    <w:multiLevelType w:val="hybridMultilevel"/>
    <w:tmpl w:val="02002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695595"/>
    <w:multiLevelType w:val="multilevel"/>
    <w:tmpl w:val="13981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A8345F8"/>
    <w:multiLevelType w:val="hybridMultilevel"/>
    <w:tmpl w:val="D8AA7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BF10FC3"/>
    <w:multiLevelType w:val="multilevel"/>
    <w:tmpl w:val="E244E10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F181AB1"/>
    <w:multiLevelType w:val="hybridMultilevel"/>
    <w:tmpl w:val="124E8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15"/>
  </w:num>
  <w:num w:numId="4">
    <w:abstractNumId w:val="0"/>
  </w:num>
  <w:num w:numId="5">
    <w:abstractNumId w:val="1"/>
  </w:num>
  <w:num w:numId="6">
    <w:abstractNumId w:val="2"/>
  </w:num>
  <w:num w:numId="7">
    <w:abstractNumId w:val="8"/>
  </w:num>
  <w:num w:numId="8">
    <w:abstractNumId w:val="12"/>
  </w:num>
  <w:num w:numId="9">
    <w:abstractNumId w:val="5"/>
  </w:num>
  <w:num w:numId="10">
    <w:abstractNumId w:val="10"/>
  </w:num>
  <w:num w:numId="11">
    <w:abstractNumId w:val="14"/>
  </w:num>
  <w:num w:numId="12">
    <w:abstractNumId w:val="7"/>
  </w:num>
  <w:num w:numId="13">
    <w:abstractNumId w:val="4"/>
  </w:num>
  <w:num w:numId="14">
    <w:abstractNumId w:val="6"/>
  </w:num>
  <w:num w:numId="15">
    <w:abstractNumId w:val="3"/>
  </w:num>
  <w:num w:numId="16">
    <w:abstractNumId w:val="9"/>
  </w:num>
  <w:num w:numId="17">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6F2"/>
    <w:rsid w:val="00001419"/>
    <w:rsid w:val="00013BD3"/>
    <w:rsid w:val="00014796"/>
    <w:rsid w:val="00025C0D"/>
    <w:rsid w:val="000301AA"/>
    <w:rsid w:val="00034B7D"/>
    <w:rsid w:val="00034D4F"/>
    <w:rsid w:val="0003743E"/>
    <w:rsid w:val="00043F80"/>
    <w:rsid w:val="0004526A"/>
    <w:rsid w:val="00046655"/>
    <w:rsid w:val="00060FF8"/>
    <w:rsid w:val="000636A6"/>
    <w:rsid w:val="000659F1"/>
    <w:rsid w:val="000914A9"/>
    <w:rsid w:val="00092C61"/>
    <w:rsid w:val="00094C4E"/>
    <w:rsid w:val="000B0703"/>
    <w:rsid w:val="000B301D"/>
    <w:rsid w:val="000C657A"/>
    <w:rsid w:val="000D5D48"/>
    <w:rsid w:val="000D5F6E"/>
    <w:rsid w:val="000E017F"/>
    <w:rsid w:val="000F3756"/>
    <w:rsid w:val="000F4502"/>
    <w:rsid w:val="00103414"/>
    <w:rsid w:val="001208F7"/>
    <w:rsid w:val="00142040"/>
    <w:rsid w:val="00143D5D"/>
    <w:rsid w:val="00167991"/>
    <w:rsid w:val="00170DE5"/>
    <w:rsid w:val="00171BDD"/>
    <w:rsid w:val="00175CC9"/>
    <w:rsid w:val="001963B8"/>
    <w:rsid w:val="001B686B"/>
    <w:rsid w:val="001D63C3"/>
    <w:rsid w:val="001E229F"/>
    <w:rsid w:val="001E7151"/>
    <w:rsid w:val="0020441C"/>
    <w:rsid w:val="002125A6"/>
    <w:rsid w:val="00212943"/>
    <w:rsid w:val="0021443C"/>
    <w:rsid w:val="002225BE"/>
    <w:rsid w:val="00223E20"/>
    <w:rsid w:val="00225200"/>
    <w:rsid w:val="00244BF9"/>
    <w:rsid w:val="00247B4C"/>
    <w:rsid w:val="00255347"/>
    <w:rsid w:val="00260645"/>
    <w:rsid w:val="00260778"/>
    <w:rsid w:val="00261BA7"/>
    <w:rsid w:val="00264514"/>
    <w:rsid w:val="002752DA"/>
    <w:rsid w:val="0029334E"/>
    <w:rsid w:val="002A7888"/>
    <w:rsid w:val="002C734F"/>
    <w:rsid w:val="002D31CB"/>
    <w:rsid w:val="002D66BC"/>
    <w:rsid w:val="002E5056"/>
    <w:rsid w:val="002F1883"/>
    <w:rsid w:val="00306EDF"/>
    <w:rsid w:val="00310B5C"/>
    <w:rsid w:val="00310F3F"/>
    <w:rsid w:val="00323B63"/>
    <w:rsid w:val="00327D16"/>
    <w:rsid w:val="00335882"/>
    <w:rsid w:val="00341194"/>
    <w:rsid w:val="003423DA"/>
    <w:rsid w:val="00342E89"/>
    <w:rsid w:val="00347BD4"/>
    <w:rsid w:val="003511F0"/>
    <w:rsid w:val="0035343B"/>
    <w:rsid w:val="003564D5"/>
    <w:rsid w:val="00365F4E"/>
    <w:rsid w:val="00375E69"/>
    <w:rsid w:val="0038732F"/>
    <w:rsid w:val="003A0D99"/>
    <w:rsid w:val="003A4774"/>
    <w:rsid w:val="003A4E6F"/>
    <w:rsid w:val="003B24B3"/>
    <w:rsid w:val="003C63AA"/>
    <w:rsid w:val="003D0E22"/>
    <w:rsid w:val="003E36EB"/>
    <w:rsid w:val="003F47CA"/>
    <w:rsid w:val="003F4C66"/>
    <w:rsid w:val="00416B3E"/>
    <w:rsid w:val="00422C02"/>
    <w:rsid w:val="004275FC"/>
    <w:rsid w:val="00427697"/>
    <w:rsid w:val="0043112C"/>
    <w:rsid w:val="004452EF"/>
    <w:rsid w:val="004632B7"/>
    <w:rsid w:val="00490A0D"/>
    <w:rsid w:val="004921F0"/>
    <w:rsid w:val="004A224A"/>
    <w:rsid w:val="004A3917"/>
    <w:rsid w:val="004C5C9F"/>
    <w:rsid w:val="004D0295"/>
    <w:rsid w:val="004D5E60"/>
    <w:rsid w:val="004E1CD4"/>
    <w:rsid w:val="004E2362"/>
    <w:rsid w:val="00521B90"/>
    <w:rsid w:val="00535C19"/>
    <w:rsid w:val="00543325"/>
    <w:rsid w:val="00544475"/>
    <w:rsid w:val="005474A1"/>
    <w:rsid w:val="00565C18"/>
    <w:rsid w:val="0058191D"/>
    <w:rsid w:val="00593ECC"/>
    <w:rsid w:val="005A2E7E"/>
    <w:rsid w:val="005B0C5D"/>
    <w:rsid w:val="005B32F7"/>
    <w:rsid w:val="005B3A0C"/>
    <w:rsid w:val="005B475B"/>
    <w:rsid w:val="005C34DA"/>
    <w:rsid w:val="005C7037"/>
    <w:rsid w:val="005D2DBA"/>
    <w:rsid w:val="005F329F"/>
    <w:rsid w:val="005F50A5"/>
    <w:rsid w:val="005F7AEB"/>
    <w:rsid w:val="00612BEB"/>
    <w:rsid w:val="00621DEB"/>
    <w:rsid w:val="006248AD"/>
    <w:rsid w:val="00634F3C"/>
    <w:rsid w:val="00635410"/>
    <w:rsid w:val="0064578A"/>
    <w:rsid w:val="00647553"/>
    <w:rsid w:val="00650A66"/>
    <w:rsid w:val="00650B66"/>
    <w:rsid w:val="00656AF2"/>
    <w:rsid w:val="00670DED"/>
    <w:rsid w:val="00674E64"/>
    <w:rsid w:val="006912B6"/>
    <w:rsid w:val="00692CE6"/>
    <w:rsid w:val="006A0706"/>
    <w:rsid w:val="006A32AD"/>
    <w:rsid w:val="006A400F"/>
    <w:rsid w:val="006A72E6"/>
    <w:rsid w:val="006B4678"/>
    <w:rsid w:val="006C390C"/>
    <w:rsid w:val="006E4588"/>
    <w:rsid w:val="006F09EB"/>
    <w:rsid w:val="00706D01"/>
    <w:rsid w:val="007222F1"/>
    <w:rsid w:val="00724588"/>
    <w:rsid w:val="00733C4B"/>
    <w:rsid w:val="00750291"/>
    <w:rsid w:val="0075083D"/>
    <w:rsid w:val="00752AC6"/>
    <w:rsid w:val="00760359"/>
    <w:rsid w:val="007B0B95"/>
    <w:rsid w:val="007D0047"/>
    <w:rsid w:val="007E26E2"/>
    <w:rsid w:val="007F7C84"/>
    <w:rsid w:val="00814755"/>
    <w:rsid w:val="00824FC4"/>
    <w:rsid w:val="008328E3"/>
    <w:rsid w:val="00861659"/>
    <w:rsid w:val="00863182"/>
    <w:rsid w:val="0087092C"/>
    <w:rsid w:val="00872912"/>
    <w:rsid w:val="00877A21"/>
    <w:rsid w:val="00880E91"/>
    <w:rsid w:val="00882F72"/>
    <w:rsid w:val="00892676"/>
    <w:rsid w:val="008953AA"/>
    <w:rsid w:val="008B6FC2"/>
    <w:rsid w:val="008C2941"/>
    <w:rsid w:val="008D6E53"/>
    <w:rsid w:val="008E0CBD"/>
    <w:rsid w:val="00901DB4"/>
    <w:rsid w:val="009104B0"/>
    <w:rsid w:val="00914E4E"/>
    <w:rsid w:val="0094726E"/>
    <w:rsid w:val="00976C67"/>
    <w:rsid w:val="00995640"/>
    <w:rsid w:val="00996631"/>
    <w:rsid w:val="009C3E39"/>
    <w:rsid w:val="009D1F83"/>
    <w:rsid w:val="009D32EF"/>
    <w:rsid w:val="009D59E9"/>
    <w:rsid w:val="009E4129"/>
    <w:rsid w:val="009F1EC5"/>
    <w:rsid w:val="009F6D85"/>
    <w:rsid w:val="00A00CA0"/>
    <w:rsid w:val="00A10F4D"/>
    <w:rsid w:val="00A12567"/>
    <w:rsid w:val="00A32F32"/>
    <w:rsid w:val="00A36DAD"/>
    <w:rsid w:val="00A42FB9"/>
    <w:rsid w:val="00A44DCE"/>
    <w:rsid w:val="00A53A9E"/>
    <w:rsid w:val="00A55463"/>
    <w:rsid w:val="00A55D3B"/>
    <w:rsid w:val="00A66AC2"/>
    <w:rsid w:val="00A66D47"/>
    <w:rsid w:val="00A70B2B"/>
    <w:rsid w:val="00A774CF"/>
    <w:rsid w:val="00A802D1"/>
    <w:rsid w:val="00A90112"/>
    <w:rsid w:val="00A92549"/>
    <w:rsid w:val="00AD1528"/>
    <w:rsid w:val="00AD1B57"/>
    <w:rsid w:val="00AF3FB0"/>
    <w:rsid w:val="00AF67A4"/>
    <w:rsid w:val="00B037E8"/>
    <w:rsid w:val="00B03CCC"/>
    <w:rsid w:val="00B06D29"/>
    <w:rsid w:val="00B11E7D"/>
    <w:rsid w:val="00B24363"/>
    <w:rsid w:val="00B2774A"/>
    <w:rsid w:val="00B301B3"/>
    <w:rsid w:val="00B31D4B"/>
    <w:rsid w:val="00B325CC"/>
    <w:rsid w:val="00B5345A"/>
    <w:rsid w:val="00B5530E"/>
    <w:rsid w:val="00B57D7B"/>
    <w:rsid w:val="00B64F52"/>
    <w:rsid w:val="00B660A9"/>
    <w:rsid w:val="00B81688"/>
    <w:rsid w:val="00B81B1A"/>
    <w:rsid w:val="00B87167"/>
    <w:rsid w:val="00B9076C"/>
    <w:rsid w:val="00B95DF9"/>
    <w:rsid w:val="00BA0828"/>
    <w:rsid w:val="00BB2F8D"/>
    <w:rsid w:val="00BB32AA"/>
    <w:rsid w:val="00BD11E9"/>
    <w:rsid w:val="00BD6AE8"/>
    <w:rsid w:val="00BE40DC"/>
    <w:rsid w:val="00C0683F"/>
    <w:rsid w:val="00C16E0F"/>
    <w:rsid w:val="00C17E9B"/>
    <w:rsid w:val="00C276DF"/>
    <w:rsid w:val="00C54CF8"/>
    <w:rsid w:val="00C64671"/>
    <w:rsid w:val="00C678FC"/>
    <w:rsid w:val="00C73EA0"/>
    <w:rsid w:val="00C76ABB"/>
    <w:rsid w:val="00CB7A4B"/>
    <w:rsid w:val="00CC4409"/>
    <w:rsid w:val="00CF03CC"/>
    <w:rsid w:val="00CF47E7"/>
    <w:rsid w:val="00D11941"/>
    <w:rsid w:val="00D12428"/>
    <w:rsid w:val="00D36120"/>
    <w:rsid w:val="00D50724"/>
    <w:rsid w:val="00D55E12"/>
    <w:rsid w:val="00D6005B"/>
    <w:rsid w:val="00D86797"/>
    <w:rsid w:val="00DC16F2"/>
    <w:rsid w:val="00DE04D0"/>
    <w:rsid w:val="00E52E5F"/>
    <w:rsid w:val="00E6161E"/>
    <w:rsid w:val="00E75153"/>
    <w:rsid w:val="00E83B50"/>
    <w:rsid w:val="00E84241"/>
    <w:rsid w:val="00E862E7"/>
    <w:rsid w:val="00EA0CCB"/>
    <w:rsid w:val="00EB57E4"/>
    <w:rsid w:val="00EC3196"/>
    <w:rsid w:val="00EC5B70"/>
    <w:rsid w:val="00EC7A48"/>
    <w:rsid w:val="00ED7574"/>
    <w:rsid w:val="00ED7940"/>
    <w:rsid w:val="00EE4B81"/>
    <w:rsid w:val="00EF1CDC"/>
    <w:rsid w:val="00F007DB"/>
    <w:rsid w:val="00F06882"/>
    <w:rsid w:val="00F23DB5"/>
    <w:rsid w:val="00F25930"/>
    <w:rsid w:val="00F322B6"/>
    <w:rsid w:val="00F40A6B"/>
    <w:rsid w:val="00F52B34"/>
    <w:rsid w:val="00F746ED"/>
    <w:rsid w:val="00F77E91"/>
    <w:rsid w:val="00F96DB5"/>
    <w:rsid w:val="00FA156D"/>
    <w:rsid w:val="00FA662B"/>
    <w:rsid w:val="00FB25B4"/>
    <w:rsid w:val="00FC252B"/>
    <w:rsid w:val="00FD397E"/>
    <w:rsid w:val="00FD6670"/>
    <w:rsid w:val="00FF2E7D"/>
    <w:rsid w:val="00FF35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BAC49"/>
  <w15:docId w15:val="{02A495D3-18AE-4134-A605-244355396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0359"/>
    <w:pPr>
      <w:spacing w:after="200" w:line="276" w:lineRule="auto"/>
    </w:pPr>
    <w:rPr>
      <w:sz w:val="22"/>
      <w:szCs w:val="22"/>
      <w:lang w:eastAsia="en-US"/>
    </w:rPr>
  </w:style>
  <w:style w:type="paragraph" w:styleId="Heading1">
    <w:name w:val="heading 1"/>
    <w:basedOn w:val="Normal"/>
    <w:link w:val="Heading1Char"/>
    <w:uiPriority w:val="9"/>
    <w:qFormat/>
    <w:rsid w:val="000914A9"/>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link w:val="Heading2Char"/>
    <w:uiPriority w:val="9"/>
    <w:qFormat/>
    <w:rsid w:val="000914A9"/>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next w:val="Normal"/>
    <w:link w:val="Heading3Char"/>
    <w:uiPriority w:val="9"/>
    <w:semiHidden/>
    <w:unhideWhenUsed/>
    <w:qFormat/>
    <w:rsid w:val="000914A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64671"/>
    <w:rPr>
      <w:color w:val="0000FF"/>
      <w:u w:val="single"/>
    </w:rPr>
  </w:style>
  <w:style w:type="paragraph" w:styleId="Footer">
    <w:name w:val="footer"/>
    <w:basedOn w:val="Normal"/>
    <w:link w:val="FooterChar"/>
    <w:uiPriority w:val="99"/>
    <w:unhideWhenUsed/>
    <w:rsid w:val="00C64671"/>
    <w:pPr>
      <w:widowControl w:val="0"/>
      <w:tabs>
        <w:tab w:val="center" w:pos="4680"/>
        <w:tab w:val="right" w:pos="9360"/>
      </w:tabs>
      <w:spacing w:after="0" w:line="240" w:lineRule="auto"/>
    </w:pPr>
    <w:rPr>
      <w:rFonts w:ascii="Courier" w:eastAsia="Times New Roman" w:hAnsi="Courier"/>
      <w:snapToGrid w:val="0"/>
      <w:sz w:val="24"/>
      <w:szCs w:val="20"/>
    </w:rPr>
  </w:style>
  <w:style w:type="character" w:customStyle="1" w:styleId="FooterChar">
    <w:name w:val="Footer Char"/>
    <w:link w:val="Footer"/>
    <w:uiPriority w:val="99"/>
    <w:rsid w:val="00C64671"/>
    <w:rPr>
      <w:rFonts w:ascii="Courier" w:eastAsia="Times New Roman" w:hAnsi="Courier"/>
      <w:snapToGrid w:val="0"/>
      <w:sz w:val="24"/>
    </w:rPr>
  </w:style>
  <w:style w:type="character" w:styleId="CommentReference">
    <w:name w:val="annotation reference"/>
    <w:uiPriority w:val="99"/>
    <w:unhideWhenUsed/>
    <w:rsid w:val="002E5056"/>
    <w:rPr>
      <w:sz w:val="16"/>
      <w:szCs w:val="16"/>
    </w:rPr>
  </w:style>
  <w:style w:type="paragraph" w:styleId="CommentText">
    <w:name w:val="annotation text"/>
    <w:basedOn w:val="Normal"/>
    <w:link w:val="CommentTextChar"/>
    <w:uiPriority w:val="99"/>
    <w:unhideWhenUsed/>
    <w:rsid w:val="002E5056"/>
    <w:rPr>
      <w:rFonts w:eastAsia="Times New Roman" w:cs="Calibri"/>
      <w:sz w:val="20"/>
      <w:szCs w:val="20"/>
    </w:rPr>
  </w:style>
  <w:style w:type="character" w:customStyle="1" w:styleId="CommentTextChar">
    <w:name w:val="Comment Text Char"/>
    <w:link w:val="CommentText"/>
    <w:uiPriority w:val="99"/>
    <w:rsid w:val="002E5056"/>
    <w:rPr>
      <w:rFonts w:eastAsia="Times New Roman" w:cs="Calibri"/>
    </w:rPr>
  </w:style>
  <w:style w:type="paragraph" w:styleId="BalloonText">
    <w:name w:val="Balloon Text"/>
    <w:basedOn w:val="Normal"/>
    <w:link w:val="BalloonTextChar"/>
    <w:uiPriority w:val="99"/>
    <w:semiHidden/>
    <w:unhideWhenUsed/>
    <w:rsid w:val="002E505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E5056"/>
    <w:rPr>
      <w:rFonts w:ascii="Tahoma" w:hAnsi="Tahoma" w:cs="Tahoma"/>
      <w:sz w:val="16"/>
      <w:szCs w:val="16"/>
    </w:rPr>
  </w:style>
  <w:style w:type="paragraph" w:styleId="ListParagraph">
    <w:name w:val="List Paragraph"/>
    <w:aliases w:val="Alpha List Paragraph,List Paragraph1,List Bullet 1,SC Bullet List Paragraph,Bullet 1,List Paragraph Char Char,b1,Normal Sentence,Colorful List - Accent 11,ListPar1,Number_1,new,SGLText List Paragraph,List Paragraph2,List Paragraph11,list1"/>
    <w:basedOn w:val="Normal"/>
    <w:link w:val="ListParagraphChar"/>
    <w:uiPriority w:val="34"/>
    <w:qFormat/>
    <w:rsid w:val="0075083D"/>
    <w:pPr>
      <w:ind w:left="720"/>
      <w:contextualSpacing/>
      <w:jc w:val="both"/>
    </w:pPr>
    <w:rPr>
      <w:rFonts w:eastAsia="MS Mincho"/>
      <w:sz w:val="24"/>
      <w:lang w:bidi="en-US"/>
    </w:rPr>
  </w:style>
  <w:style w:type="character" w:customStyle="1" w:styleId="ListParagraphChar">
    <w:name w:val="List Paragraph Char"/>
    <w:aliases w:val="Alpha List Paragraph Char,List Paragraph1 Char,List Bullet 1 Char,SC Bullet List Paragraph Char,Bullet 1 Char,List Paragraph Char Char Char,b1 Char,Normal Sentence Char,Colorful List - Accent 11 Char,ListPar1 Char,Number_1 Char"/>
    <w:link w:val="ListParagraph"/>
    <w:uiPriority w:val="34"/>
    <w:qFormat/>
    <w:rsid w:val="0075083D"/>
    <w:rPr>
      <w:rFonts w:eastAsia="MS Mincho"/>
      <w:sz w:val="24"/>
      <w:szCs w:val="22"/>
      <w:lang w:eastAsia="en-US" w:bidi="en-US"/>
    </w:rPr>
  </w:style>
  <w:style w:type="paragraph" w:styleId="Header">
    <w:name w:val="header"/>
    <w:basedOn w:val="Normal"/>
    <w:link w:val="HeaderChar"/>
    <w:uiPriority w:val="99"/>
    <w:unhideWhenUsed/>
    <w:rsid w:val="00C54C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4CF8"/>
    <w:rPr>
      <w:sz w:val="22"/>
      <w:szCs w:val="22"/>
      <w:lang w:eastAsia="en-US"/>
    </w:rPr>
  </w:style>
  <w:style w:type="character" w:customStyle="1" w:styleId="tl8wme">
    <w:name w:val="tl8wme"/>
    <w:basedOn w:val="DefaultParagraphFont"/>
    <w:rsid w:val="006C390C"/>
  </w:style>
  <w:style w:type="paragraph" w:styleId="CommentSubject">
    <w:name w:val="annotation subject"/>
    <w:basedOn w:val="CommentText"/>
    <w:next w:val="CommentText"/>
    <w:link w:val="CommentSubjectChar"/>
    <w:uiPriority w:val="99"/>
    <w:semiHidden/>
    <w:unhideWhenUsed/>
    <w:rsid w:val="00F40A6B"/>
    <w:pPr>
      <w:spacing w:line="240" w:lineRule="auto"/>
    </w:pPr>
    <w:rPr>
      <w:rFonts w:eastAsia="Calibri" w:cs="Times New Roman"/>
      <w:b/>
      <w:bCs/>
    </w:rPr>
  </w:style>
  <w:style w:type="character" w:customStyle="1" w:styleId="CommentSubjectChar">
    <w:name w:val="Comment Subject Char"/>
    <w:basedOn w:val="CommentTextChar"/>
    <w:link w:val="CommentSubject"/>
    <w:uiPriority w:val="99"/>
    <w:semiHidden/>
    <w:rsid w:val="00F40A6B"/>
    <w:rPr>
      <w:rFonts w:eastAsia="Times New Roman" w:cs="Calibri"/>
      <w:b/>
      <w:bCs/>
      <w:lang w:eastAsia="en-US"/>
    </w:rPr>
  </w:style>
  <w:style w:type="character" w:customStyle="1" w:styleId="BodyTextChar">
    <w:name w:val="Body Text Char"/>
    <w:aliases w:val="bt Char"/>
    <w:basedOn w:val="DefaultParagraphFont"/>
    <w:link w:val="BodyText"/>
    <w:semiHidden/>
    <w:locked/>
    <w:rsid w:val="00E862E7"/>
    <w:rPr>
      <w:rFonts w:ascii="Arial" w:eastAsia="Batang" w:hAnsi="Arial"/>
      <w:color w:val="000000" w:themeColor="text1"/>
      <w:szCs w:val="24"/>
      <w:lang w:eastAsia="ko-KR"/>
    </w:rPr>
  </w:style>
  <w:style w:type="paragraph" w:styleId="BodyText">
    <w:name w:val="Body Text"/>
    <w:aliases w:val="bt"/>
    <w:link w:val="BodyTextChar"/>
    <w:semiHidden/>
    <w:unhideWhenUsed/>
    <w:qFormat/>
    <w:rsid w:val="00E862E7"/>
    <w:pPr>
      <w:spacing w:after="120" w:line="276" w:lineRule="auto"/>
    </w:pPr>
    <w:rPr>
      <w:rFonts w:ascii="Arial" w:eastAsia="Batang" w:hAnsi="Arial"/>
      <w:color w:val="000000" w:themeColor="text1"/>
      <w:szCs w:val="24"/>
      <w:lang w:eastAsia="ko-KR"/>
    </w:rPr>
  </w:style>
  <w:style w:type="character" w:customStyle="1" w:styleId="BodyTextChar1">
    <w:name w:val="Body Text Char1"/>
    <w:basedOn w:val="DefaultParagraphFont"/>
    <w:uiPriority w:val="99"/>
    <w:semiHidden/>
    <w:rsid w:val="00E862E7"/>
    <w:rPr>
      <w:sz w:val="22"/>
      <w:szCs w:val="22"/>
      <w:lang w:eastAsia="en-US"/>
    </w:rPr>
  </w:style>
  <w:style w:type="paragraph" w:styleId="NormalWeb">
    <w:name w:val="Normal (Web)"/>
    <w:basedOn w:val="Normal"/>
    <w:uiPriority w:val="99"/>
    <w:unhideWhenUsed/>
    <w:rsid w:val="001B686B"/>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1E22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914A9"/>
    <w:rPr>
      <w:rFonts w:ascii="Times New Roman" w:eastAsia="Times New Roman" w:hAnsi="Times New Roman"/>
      <w:b/>
      <w:bCs/>
      <w:kern w:val="36"/>
      <w:sz w:val="48"/>
      <w:szCs w:val="48"/>
      <w:lang w:eastAsia="en-US"/>
    </w:rPr>
  </w:style>
  <w:style w:type="character" w:customStyle="1" w:styleId="Heading2Char">
    <w:name w:val="Heading 2 Char"/>
    <w:basedOn w:val="DefaultParagraphFont"/>
    <w:link w:val="Heading2"/>
    <w:uiPriority w:val="9"/>
    <w:rsid w:val="000914A9"/>
    <w:rPr>
      <w:rFonts w:ascii="Times New Roman" w:eastAsia="Times New Roman" w:hAnsi="Times New Roman"/>
      <w:b/>
      <w:bCs/>
      <w:sz w:val="36"/>
      <w:szCs w:val="36"/>
      <w:lang w:eastAsia="en-US"/>
    </w:rPr>
  </w:style>
  <w:style w:type="paragraph" w:customStyle="1" w:styleId="meta">
    <w:name w:val="meta"/>
    <w:basedOn w:val="Normal"/>
    <w:rsid w:val="000914A9"/>
    <w:pPr>
      <w:spacing w:before="100" w:beforeAutospacing="1" w:after="100" w:afterAutospacing="1" w:line="240" w:lineRule="auto"/>
    </w:pPr>
    <w:rPr>
      <w:rFonts w:ascii="Times New Roman" w:eastAsia="Times New Roman" w:hAnsi="Times New Roman"/>
      <w:sz w:val="24"/>
      <w:szCs w:val="24"/>
    </w:rPr>
  </w:style>
  <w:style w:type="paragraph" w:customStyle="1" w:styleId="opener">
    <w:name w:val="opener"/>
    <w:basedOn w:val="Normal"/>
    <w:rsid w:val="000914A9"/>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basedOn w:val="DefaultParagraphFont"/>
    <w:uiPriority w:val="20"/>
    <w:qFormat/>
    <w:rsid w:val="000914A9"/>
    <w:rPr>
      <w:i/>
      <w:iCs/>
    </w:rPr>
  </w:style>
  <w:style w:type="paragraph" w:customStyle="1" w:styleId="wp-caption-text">
    <w:name w:val="wp-caption-text"/>
    <w:basedOn w:val="Normal"/>
    <w:rsid w:val="000914A9"/>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0914A9"/>
    <w:rPr>
      <w:b/>
      <w:bCs/>
    </w:rPr>
  </w:style>
  <w:style w:type="character" w:customStyle="1" w:styleId="Heading3Char">
    <w:name w:val="Heading 3 Char"/>
    <w:basedOn w:val="DefaultParagraphFont"/>
    <w:link w:val="Heading3"/>
    <w:uiPriority w:val="9"/>
    <w:semiHidden/>
    <w:rsid w:val="000914A9"/>
    <w:rPr>
      <w:rFonts w:asciiTheme="majorHAnsi" w:eastAsiaTheme="majorEastAsia" w:hAnsiTheme="majorHAnsi" w:cstheme="majorBidi"/>
      <w:color w:val="243F60" w:themeColor="accent1" w:themeShade="7F"/>
      <w:sz w:val="24"/>
      <w:szCs w:val="24"/>
      <w:lang w:eastAsia="en-US"/>
    </w:rPr>
  </w:style>
  <w:style w:type="paragraph" w:customStyle="1" w:styleId="paragraph">
    <w:name w:val="paragraph"/>
    <w:basedOn w:val="Normal"/>
    <w:rsid w:val="000914A9"/>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0914A9"/>
  </w:style>
  <w:style w:type="character" w:customStyle="1" w:styleId="eop">
    <w:name w:val="eop"/>
    <w:basedOn w:val="DefaultParagraphFont"/>
    <w:rsid w:val="000914A9"/>
  </w:style>
  <w:style w:type="paragraph" w:customStyle="1" w:styleId="xmsonormal">
    <w:name w:val="x_msonormal"/>
    <w:basedOn w:val="Normal"/>
    <w:rsid w:val="0038732F"/>
    <w:pPr>
      <w:spacing w:before="100" w:beforeAutospacing="1" w:after="100" w:afterAutospacing="1" w:line="240" w:lineRule="auto"/>
    </w:pPr>
    <w:rPr>
      <w:rFonts w:eastAsiaTheme="minorHAns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952758">
      <w:bodyDiv w:val="1"/>
      <w:marLeft w:val="0"/>
      <w:marRight w:val="0"/>
      <w:marTop w:val="0"/>
      <w:marBottom w:val="0"/>
      <w:divBdr>
        <w:top w:val="none" w:sz="0" w:space="0" w:color="auto"/>
        <w:left w:val="none" w:sz="0" w:space="0" w:color="auto"/>
        <w:bottom w:val="none" w:sz="0" w:space="0" w:color="auto"/>
        <w:right w:val="none" w:sz="0" w:space="0" w:color="auto"/>
      </w:divBdr>
    </w:div>
    <w:div w:id="267155391">
      <w:bodyDiv w:val="1"/>
      <w:marLeft w:val="0"/>
      <w:marRight w:val="0"/>
      <w:marTop w:val="0"/>
      <w:marBottom w:val="0"/>
      <w:divBdr>
        <w:top w:val="none" w:sz="0" w:space="0" w:color="auto"/>
        <w:left w:val="none" w:sz="0" w:space="0" w:color="auto"/>
        <w:bottom w:val="none" w:sz="0" w:space="0" w:color="auto"/>
        <w:right w:val="none" w:sz="0" w:space="0" w:color="auto"/>
      </w:divBdr>
    </w:div>
    <w:div w:id="326901913">
      <w:bodyDiv w:val="1"/>
      <w:marLeft w:val="0"/>
      <w:marRight w:val="0"/>
      <w:marTop w:val="0"/>
      <w:marBottom w:val="0"/>
      <w:divBdr>
        <w:top w:val="none" w:sz="0" w:space="0" w:color="auto"/>
        <w:left w:val="none" w:sz="0" w:space="0" w:color="auto"/>
        <w:bottom w:val="none" w:sz="0" w:space="0" w:color="auto"/>
        <w:right w:val="none" w:sz="0" w:space="0" w:color="auto"/>
      </w:divBdr>
    </w:div>
    <w:div w:id="434403852">
      <w:bodyDiv w:val="1"/>
      <w:marLeft w:val="0"/>
      <w:marRight w:val="0"/>
      <w:marTop w:val="0"/>
      <w:marBottom w:val="0"/>
      <w:divBdr>
        <w:top w:val="none" w:sz="0" w:space="0" w:color="auto"/>
        <w:left w:val="none" w:sz="0" w:space="0" w:color="auto"/>
        <w:bottom w:val="none" w:sz="0" w:space="0" w:color="auto"/>
        <w:right w:val="none" w:sz="0" w:space="0" w:color="auto"/>
      </w:divBdr>
    </w:div>
    <w:div w:id="439110819">
      <w:bodyDiv w:val="1"/>
      <w:marLeft w:val="0"/>
      <w:marRight w:val="0"/>
      <w:marTop w:val="0"/>
      <w:marBottom w:val="0"/>
      <w:divBdr>
        <w:top w:val="none" w:sz="0" w:space="0" w:color="auto"/>
        <w:left w:val="none" w:sz="0" w:space="0" w:color="auto"/>
        <w:bottom w:val="none" w:sz="0" w:space="0" w:color="auto"/>
        <w:right w:val="none" w:sz="0" w:space="0" w:color="auto"/>
      </w:divBdr>
    </w:div>
    <w:div w:id="465390490">
      <w:bodyDiv w:val="1"/>
      <w:marLeft w:val="0"/>
      <w:marRight w:val="0"/>
      <w:marTop w:val="0"/>
      <w:marBottom w:val="0"/>
      <w:divBdr>
        <w:top w:val="none" w:sz="0" w:space="0" w:color="auto"/>
        <w:left w:val="none" w:sz="0" w:space="0" w:color="auto"/>
        <w:bottom w:val="none" w:sz="0" w:space="0" w:color="auto"/>
        <w:right w:val="none" w:sz="0" w:space="0" w:color="auto"/>
      </w:divBdr>
    </w:div>
    <w:div w:id="691154032">
      <w:bodyDiv w:val="1"/>
      <w:marLeft w:val="0"/>
      <w:marRight w:val="0"/>
      <w:marTop w:val="0"/>
      <w:marBottom w:val="0"/>
      <w:divBdr>
        <w:top w:val="none" w:sz="0" w:space="0" w:color="auto"/>
        <w:left w:val="none" w:sz="0" w:space="0" w:color="auto"/>
        <w:bottom w:val="none" w:sz="0" w:space="0" w:color="auto"/>
        <w:right w:val="none" w:sz="0" w:space="0" w:color="auto"/>
      </w:divBdr>
    </w:div>
    <w:div w:id="759907592">
      <w:bodyDiv w:val="1"/>
      <w:marLeft w:val="0"/>
      <w:marRight w:val="0"/>
      <w:marTop w:val="0"/>
      <w:marBottom w:val="0"/>
      <w:divBdr>
        <w:top w:val="none" w:sz="0" w:space="0" w:color="auto"/>
        <w:left w:val="none" w:sz="0" w:space="0" w:color="auto"/>
        <w:bottom w:val="none" w:sz="0" w:space="0" w:color="auto"/>
        <w:right w:val="none" w:sz="0" w:space="0" w:color="auto"/>
      </w:divBdr>
      <w:divsChild>
        <w:div w:id="1653681559">
          <w:marLeft w:val="0"/>
          <w:marRight w:val="0"/>
          <w:marTop w:val="480"/>
          <w:marBottom w:val="480"/>
          <w:divBdr>
            <w:top w:val="none" w:sz="0" w:space="0" w:color="auto"/>
            <w:left w:val="none" w:sz="0" w:space="0" w:color="auto"/>
            <w:bottom w:val="none" w:sz="0" w:space="0" w:color="auto"/>
            <w:right w:val="none" w:sz="0" w:space="0" w:color="auto"/>
          </w:divBdr>
        </w:div>
        <w:div w:id="1528059099">
          <w:marLeft w:val="0"/>
          <w:marRight w:val="0"/>
          <w:marTop w:val="0"/>
          <w:marBottom w:val="0"/>
          <w:divBdr>
            <w:top w:val="none" w:sz="0" w:space="0" w:color="auto"/>
            <w:left w:val="none" w:sz="0" w:space="0" w:color="auto"/>
            <w:bottom w:val="none" w:sz="0" w:space="0" w:color="auto"/>
            <w:right w:val="none" w:sz="0" w:space="0" w:color="auto"/>
          </w:divBdr>
        </w:div>
      </w:divsChild>
    </w:div>
    <w:div w:id="844975711">
      <w:bodyDiv w:val="1"/>
      <w:marLeft w:val="0"/>
      <w:marRight w:val="0"/>
      <w:marTop w:val="0"/>
      <w:marBottom w:val="0"/>
      <w:divBdr>
        <w:top w:val="none" w:sz="0" w:space="0" w:color="auto"/>
        <w:left w:val="none" w:sz="0" w:space="0" w:color="auto"/>
        <w:bottom w:val="none" w:sz="0" w:space="0" w:color="auto"/>
        <w:right w:val="none" w:sz="0" w:space="0" w:color="auto"/>
      </w:divBdr>
      <w:divsChild>
        <w:div w:id="1154839789">
          <w:marLeft w:val="0"/>
          <w:marRight w:val="0"/>
          <w:marTop w:val="0"/>
          <w:marBottom w:val="0"/>
          <w:divBdr>
            <w:top w:val="none" w:sz="0" w:space="0" w:color="auto"/>
            <w:left w:val="none" w:sz="0" w:space="0" w:color="auto"/>
            <w:bottom w:val="none" w:sz="0" w:space="0" w:color="auto"/>
            <w:right w:val="none" w:sz="0" w:space="0" w:color="auto"/>
          </w:divBdr>
        </w:div>
        <w:div w:id="1244561195">
          <w:marLeft w:val="0"/>
          <w:marRight w:val="0"/>
          <w:marTop w:val="0"/>
          <w:marBottom w:val="0"/>
          <w:divBdr>
            <w:top w:val="none" w:sz="0" w:space="0" w:color="auto"/>
            <w:left w:val="none" w:sz="0" w:space="0" w:color="auto"/>
            <w:bottom w:val="none" w:sz="0" w:space="0" w:color="auto"/>
            <w:right w:val="none" w:sz="0" w:space="0" w:color="auto"/>
          </w:divBdr>
        </w:div>
        <w:div w:id="1040009188">
          <w:marLeft w:val="0"/>
          <w:marRight w:val="0"/>
          <w:marTop w:val="0"/>
          <w:marBottom w:val="0"/>
          <w:divBdr>
            <w:top w:val="none" w:sz="0" w:space="0" w:color="auto"/>
            <w:left w:val="none" w:sz="0" w:space="0" w:color="auto"/>
            <w:bottom w:val="none" w:sz="0" w:space="0" w:color="auto"/>
            <w:right w:val="none" w:sz="0" w:space="0" w:color="auto"/>
          </w:divBdr>
        </w:div>
        <w:div w:id="475606595">
          <w:marLeft w:val="0"/>
          <w:marRight w:val="0"/>
          <w:marTop w:val="0"/>
          <w:marBottom w:val="0"/>
          <w:divBdr>
            <w:top w:val="none" w:sz="0" w:space="0" w:color="auto"/>
            <w:left w:val="none" w:sz="0" w:space="0" w:color="auto"/>
            <w:bottom w:val="none" w:sz="0" w:space="0" w:color="auto"/>
            <w:right w:val="none" w:sz="0" w:space="0" w:color="auto"/>
          </w:divBdr>
        </w:div>
        <w:div w:id="1183320117">
          <w:marLeft w:val="0"/>
          <w:marRight w:val="0"/>
          <w:marTop w:val="0"/>
          <w:marBottom w:val="0"/>
          <w:divBdr>
            <w:top w:val="none" w:sz="0" w:space="0" w:color="auto"/>
            <w:left w:val="none" w:sz="0" w:space="0" w:color="auto"/>
            <w:bottom w:val="none" w:sz="0" w:space="0" w:color="auto"/>
            <w:right w:val="none" w:sz="0" w:space="0" w:color="auto"/>
          </w:divBdr>
        </w:div>
        <w:div w:id="1928269617">
          <w:marLeft w:val="0"/>
          <w:marRight w:val="0"/>
          <w:marTop w:val="0"/>
          <w:marBottom w:val="0"/>
          <w:divBdr>
            <w:top w:val="none" w:sz="0" w:space="0" w:color="auto"/>
            <w:left w:val="none" w:sz="0" w:space="0" w:color="auto"/>
            <w:bottom w:val="none" w:sz="0" w:space="0" w:color="auto"/>
            <w:right w:val="none" w:sz="0" w:space="0" w:color="auto"/>
          </w:divBdr>
        </w:div>
        <w:div w:id="1376387201">
          <w:marLeft w:val="0"/>
          <w:marRight w:val="0"/>
          <w:marTop w:val="0"/>
          <w:marBottom w:val="0"/>
          <w:divBdr>
            <w:top w:val="none" w:sz="0" w:space="0" w:color="auto"/>
            <w:left w:val="none" w:sz="0" w:space="0" w:color="auto"/>
            <w:bottom w:val="none" w:sz="0" w:space="0" w:color="auto"/>
            <w:right w:val="none" w:sz="0" w:space="0" w:color="auto"/>
          </w:divBdr>
        </w:div>
        <w:div w:id="1787115798">
          <w:marLeft w:val="0"/>
          <w:marRight w:val="0"/>
          <w:marTop w:val="0"/>
          <w:marBottom w:val="0"/>
          <w:divBdr>
            <w:top w:val="none" w:sz="0" w:space="0" w:color="auto"/>
            <w:left w:val="none" w:sz="0" w:space="0" w:color="auto"/>
            <w:bottom w:val="none" w:sz="0" w:space="0" w:color="auto"/>
            <w:right w:val="none" w:sz="0" w:space="0" w:color="auto"/>
          </w:divBdr>
        </w:div>
        <w:div w:id="1161039556">
          <w:marLeft w:val="0"/>
          <w:marRight w:val="0"/>
          <w:marTop w:val="0"/>
          <w:marBottom w:val="0"/>
          <w:divBdr>
            <w:top w:val="none" w:sz="0" w:space="0" w:color="auto"/>
            <w:left w:val="none" w:sz="0" w:space="0" w:color="auto"/>
            <w:bottom w:val="none" w:sz="0" w:space="0" w:color="auto"/>
            <w:right w:val="none" w:sz="0" w:space="0" w:color="auto"/>
          </w:divBdr>
          <w:divsChild>
            <w:div w:id="636107361">
              <w:marLeft w:val="-75"/>
              <w:marRight w:val="0"/>
              <w:marTop w:val="30"/>
              <w:marBottom w:val="30"/>
              <w:divBdr>
                <w:top w:val="none" w:sz="0" w:space="0" w:color="auto"/>
                <w:left w:val="none" w:sz="0" w:space="0" w:color="auto"/>
                <w:bottom w:val="none" w:sz="0" w:space="0" w:color="auto"/>
                <w:right w:val="none" w:sz="0" w:space="0" w:color="auto"/>
              </w:divBdr>
              <w:divsChild>
                <w:div w:id="1052120034">
                  <w:marLeft w:val="0"/>
                  <w:marRight w:val="0"/>
                  <w:marTop w:val="0"/>
                  <w:marBottom w:val="0"/>
                  <w:divBdr>
                    <w:top w:val="none" w:sz="0" w:space="0" w:color="auto"/>
                    <w:left w:val="none" w:sz="0" w:space="0" w:color="auto"/>
                    <w:bottom w:val="none" w:sz="0" w:space="0" w:color="auto"/>
                    <w:right w:val="none" w:sz="0" w:space="0" w:color="auto"/>
                  </w:divBdr>
                  <w:divsChild>
                    <w:div w:id="570507377">
                      <w:marLeft w:val="0"/>
                      <w:marRight w:val="0"/>
                      <w:marTop w:val="0"/>
                      <w:marBottom w:val="0"/>
                      <w:divBdr>
                        <w:top w:val="none" w:sz="0" w:space="0" w:color="auto"/>
                        <w:left w:val="none" w:sz="0" w:space="0" w:color="auto"/>
                        <w:bottom w:val="none" w:sz="0" w:space="0" w:color="auto"/>
                        <w:right w:val="none" w:sz="0" w:space="0" w:color="auto"/>
                      </w:divBdr>
                    </w:div>
                  </w:divsChild>
                </w:div>
                <w:div w:id="836580790">
                  <w:marLeft w:val="0"/>
                  <w:marRight w:val="0"/>
                  <w:marTop w:val="0"/>
                  <w:marBottom w:val="0"/>
                  <w:divBdr>
                    <w:top w:val="none" w:sz="0" w:space="0" w:color="auto"/>
                    <w:left w:val="none" w:sz="0" w:space="0" w:color="auto"/>
                    <w:bottom w:val="none" w:sz="0" w:space="0" w:color="auto"/>
                    <w:right w:val="none" w:sz="0" w:space="0" w:color="auto"/>
                  </w:divBdr>
                  <w:divsChild>
                    <w:div w:id="1599219803">
                      <w:marLeft w:val="0"/>
                      <w:marRight w:val="0"/>
                      <w:marTop w:val="0"/>
                      <w:marBottom w:val="0"/>
                      <w:divBdr>
                        <w:top w:val="none" w:sz="0" w:space="0" w:color="auto"/>
                        <w:left w:val="none" w:sz="0" w:space="0" w:color="auto"/>
                        <w:bottom w:val="none" w:sz="0" w:space="0" w:color="auto"/>
                        <w:right w:val="none" w:sz="0" w:space="0" w:color="auto"/>
                      </w:divBdr>
                    </w:div>
                  </w:divsChild>
                </w:div>
                <w:div w:id="489758688">
                  <w:marLeft w:val="0"/>
                  <w:marRight w:val="0"/>
                  <w:marTop w:val="0"/>
                  <w:marBottom w:val="0"/>
                  <w:divBdr>
                    <w:top w:val="none" w:sz="0" w:space="0" w:color="auto"/>
                    <w:left w:val="none" w:sz="0" w:space="0" w:color="auto"/>
                    <w:bottom w:val="none" w:sz="0" w:space="0" w:color="auto"/>
                    <w:right w:val="none" w:sz="0" w:space="0" w:color="auto"/>
                  </w:divBdr>
                  <w:divsChild>
                    <w:div w:id="695615176">
                      <w:marLeft w:val="0"/>
                      <w:marRight w:val="0"/>
                      <w:marTop w:val="0"/>
                      <w:marBottom w:val="0"/>
                      <w:divBdr>
                        <w:top w:val="none" w:sz="0" w:space="0" w:color="auto"/>
                        <w:left w:val="none" w:sz="0" w:space="0" w:color="auto"/>
                        <w:bottom w:val="none" w:sz="0" w:space="0" w:color="auto"/>
                        <w:right w:val="none" w:sz="0" w:space="0" w:color="auto"/>
                      </w:divBdr>
                    </w:div>
                  </w:divsChild>
                </w:div>
                <w:div w:id="1318651478">
                  <w:marLeft w:val="0"/>
                  <w:marRight w:val="0"/>
                  <w:marTop w:val="0"/>
                  <w:marBottom w:val="0"/>
                  <w:divBdr>
                    <w:top w:val="none" w:sz="0" w:space="0" w:color="auto"/>
                    <w:left w:val="none" w:sz="0" w:space="0" w:color="auto"/>
                    <w:bottom w:val="none" w:sz="0" w:space="0" w:color="auto"/>
                    <w:right w:val="none" w:sz="0" w:space="0" w:color="auto"/>
                  </w:divBdr>
                  <w:divsChild>
                    <w:div w:id="1727337579">
                      <w:marLeft w:val="0"/>
                      <w:marRight w:val="0"/>
                      <w:marTop w:val="0"/>
                      <w:marBottom w:val="0"/>
                      <w:divBdr>
                        <w:top w:val="none" w:sz="0" w:space="0" w:color="auto"/>
                        <w:left w:val="none" w:sz="0" w:space="0" w:color="auto"/>
                        <w:bottom w:val="none" w:sz="0" w:space="0" w:color="auto"/>
                        <w:right w:val="none" w:sz="0" w:space="0" w:color="auto"/>
                      </w:divBdr>
                    </w:div>
                  </w:divsChild>
                </w:div>
                <w:div w:id="1921403319">
                  <w:marLeft w:val="0"/>
                  <w:marRight w:val="0"/>
                  <w:marTop w:val="0"/>
                  <w:marBottom w:val="0"/>
                  <w:divBdr>
                    <w:top w:val="none" w:sz="0" w:space="0" w:color="auto"/>
                    <w:left w:val="none" w:sz="0" w:space="0" w:color="auto"/>
                    <w:bottom w:val="none" w:sz="0" w:space="0" w:color="auto"/>
                    <w:right w:val="none" w:sz="0" w:space="0" w:color="auto"/>
                  </w:divBdr>
                  <w:divsChild>
                    <w:div w:id="311449162">
                      <w:marLeft w:val="0"/>
                      <w:marRight w:val="0"/>
                      <w:marTop w:val="0"/>
                      <w:marBottom w:val="0"/>
                      <w:divBdr>
                        <w:top w:val="none" w:sz="0" w:space="0" w:color="auto"/>
                        <w:left w:val="none" w:sz="0" w:space="0" w:color="auto"/>
                        <w:bottom w:val="none" w:sz="0" w:space="0" w:color="auto"/>
                        <w:right w:val="none" w:sz="0" w:space="0" w:color="auto"/>
                      </w:divBdr>
                    </w:div>
                  </w:divsChild>
                </w:div>
                <w:div w:id="1368065559">
                  <w:marLeft w:val="0"/>
                  <w:marRight w:val="0"/>
                  <w:marTop w:val="0"/>
                  <w:marBottom w:val="0"/>
                  <w:divBdr>
                    <w:top w:val="none" w:sz="0" w:space="0" w:color="auto"/>
                    <w:left w:val="none" w:sz="0" w:space="0" w:color="auto"/>
                    <w:bottom w:val="none" w:sz="0" w:space="0" w:color="auto"/>
                    <w:right w:val="none" w:sz="0" w:space="0" w:color="auto"/>
                  </w:divBdr>
                  <w:divsChild>
                    <w:div w:id="528185404">
                      <w:marLeft w:val="0"/>
                      <w:marRight w:val="0"/>
                      <w:marTop w:val="0"/>
                      <w:marBottom w:val="0"/>
                      <w:divBdr>
                        <w:top w:val="none" w:sz="0" w:space="0" w:color="auto"/>
                        <w:left w:val="none" w:sz="0" w:space="0" w:color="auto"/>
                        <w:bottom w:val="none" w:sz="0" w:space="0" w:color="auto"/>
                        <w:right w:val="none" w:sz="0" w:space="0" w:color="auto"/>
                      </w:divBdr>
                    </w:div>
                  </w:divsChild>
                </w:div>
                <w:div w:id="1326276452">
                  <w:marLeft w:val="0"/>
                  <w:marRight w:val="0"/>
                  <w:marTop w:val="0"/>
                  <w:marBottom w:val="0"/>
                  <w:divBdr>
                    <w:top w:val="none" w:sz="0" w:space="0" w:color="auto"/>
                    <w:left w:val="none" w:sz="0" w:space="0" w:color="auto"/>
                    <w:bottom w:val="none" w:sz="0" w:space="0" w:color="auto"/>
                    <w:right w:val="none" w:sz="0" w:space="0" w:color="auto"/>
                  </w:divBdr>
                  <w:divsChild>
                    <w:div w:id="940841648">
                      <w:marLeft w:val="0"/>
                      <w:marRight w:val="0"/>
                      <w:marTop w:val="0"/>
                      <w:marBottom w:val="0"/>
                      <w:divBdr>
                        <w:top w:val="none" w:sz="0" w:space="0" w:color="auto"/>
                        <w:left w:val="none" w:sz="0" w:space="0" w:color="auto"/>
                        <w:bottom w:val="none" w:sz="0" w:space="0" w:color="auto"/>
                        <w:right w:val="none" w:sz="0" w:space="0" w:color="auto"/>
                      </w:divBdr>
                    </w:div>
                  </w:divsChild>
                </w:div>
                <w:div w:id="702634651">
                  <w:marLeft w:val="0"/>
                  <w:marRight w:val="0"/>
                  <w:marTop w:val="0"/>
                  <w:marBottom w:val="0"/>
                  <w:divBdr>
                    <w:top w:val="none" w:sz="0" w:space="0" w:color="auto"/>
                    <w:left w:val="none" w:sz="0" w:space="0" w:color="auto"/>
                    <w:bottom w:val="none" w:sz="0" w:space="0" w:color="auto"/>
                    <w:right w:val="none" w:sz="0" w:space="0" w:color="auto"/>
                  </w:divBdr>
                  <w:divsChild>
                    <w:div w:id="370804307">
                      <w:marLeft w:val="0"/>
                      <w:marRight w:val="0"/>
                      <w:marTop w:val="0"/>
                      <w:marBottom w:val="0"/>
                      <w:divBdr>
                        <w:top w:val="none" w:sz="0" w:space="0" w:color="auto"/>
                        <w:left w:val="none" w:sz="0" w:space="0" w:color="auto"/>
                        <w:bottom w:val="none" w:sz="0" w:space="0" w:color="auto"/>
                        <w:right w:val="none" w:sz="0" w:space="0" w:color="auto"/>
                      </w:divBdr>
                    </w:div>
                  </w:divsChild>
                </w:div>
                <w:div w:id="1283926715">
                  <w:marLeft w:val="0"/>
                  <w:marRight w:val="0"/>
                  <w:marTop w:val="0"/>
                  <w:marBottom w:val="0"/>
                  <w:divBdr>
                    <w:top w:val="none" w:sz="0" w:space="0" w:color="auto"/>
                    <w:left w:val="none" w:sz="0" w:space="0" w:color="auto"/>
                    <w:bottom w:val="none" w:sz="0" w:space="0" w:color="auto"/>
                    <w:right w:val="none" w:sz="0" w:space="0" w:color="auto"/>
                  </w:divBdr>
                  <w:divsChild>
                    <w:div w:id="285044033">
                      <w:marLeft w:val="0"/>
                      <w:marRight w:val="0"/>
                      <w:marTop w:val="0"/>
                      <w:marBottom w:val="0"/>
                      <w:divBdr>
                        <w:top w:val="none" w:sz="0" w:space="0" w:color="auto"/>
                        <w:left w:val="none" w:sz="0" w:space="0" w:color="auto"/>
                        <w:bottom w:val="none" w:sz="0" w:space="0" w:color="auto"/>
                        <w:right w:val="none" w:sz="0" w:space="0" w:color="auto"/>
                      </w:divBdr>
                    </w:div>
                    <w:div w:id="284889448">
                      <w:marLeft w:val="0"/>
                      <w:marRight w:val="0"/>
                      <w:marTop w:val="0"/>
                      <w:marBottom w:val="0"/>
                      <w:divBdr>
                        <w:top w:val="none" w:sz="0" w:space="0" w:color="auto"/>
                        <w:left w:val="none" w:sz="0" w:space="0" w:color="auto"/>
                        <w:bottom w:val="none" w:sz="0" w:space="0" w:color="auto"/>
                        <w:right w:val="none" w:sz="0" w:space="0" w:color="auto"/>
                      </w:divBdr>
                    </w:div>
                    <w:div w:id="1266157463">
                      <w:marLeft w:val="0"/>
                      <w:marRight w:val="0"/>
                      <w:marTop w:val="0"/>
                      <w:marBottom w:val="0"/>
                      <w:divBdr>
                        <w:top w:val="none" w:sz="0" w:space="0" w:color="auto"/>
                        <w:left w:val="none" w:sz="0" w:space="0" w:color="auto"/>
                        <w:bottom w:val="none" w:sz="0" w:space="0" w:color="auto"/>
                        <w:right w:val="none" w:sz="0" w:space="0" w:color="auto"/>
                      </w:divBdr>
                    </w:div>
                    <w:div w:id="800080142">
                      <w:marLeft w:val="0"/>
                      <w:marRight w:val="0"/>
                      <w:marTop w:val="0"/>
                      <w:marBottom w:val="0"/>
                      <w:divBdr>
                        <w:top w:val="none" w:sz="0" w:space="0" w:color="auto"/>
                        <w:left w:val="none" w:sz="0" w:space="0" w:color="auto"/>
                        <w:bottom w:val="none" w:sz="0" w:space="0" w:color="auto"/>
                        <w:right w:val="none" w:sz="0" w:space="0" w:color="auto"/>
                      </w:divBdr>
                    </w:div>
                    <w:div w:id="1687167522">
                      <w:marLeft w:val="0"/>
                      <w:marRight w:val="0"/>
                      <w:marTop w:val="0"/>
                      <w:marBottom w:val="0"/>
                      <w:divBdr>
                        <w:top w:val="none" w:sz="0" w:space="0" w:color="auto"/>
                        <w:left w:val="none" w:sz="0" w:space="0" w:color="auto"/>
                        <w:bottom w:val="none" w:sz="0" w:space="0" w:color="auto"/>
                        <w:right w:val="none" w:sz="0" w:space="0" w:color="auto"/>
                      </w:divBdr>
                    </w:div>
                    <w:div w:id="2036884250">
                      <w:marLeft w:val="0"/>
                      <w:marRight w:val="0"/>
                      <w:marTop w:val="0"/>
                      <w:marBottom w:val="0"/>
                      <w:divBdr>
                        <w:top w:val="none" w:sz="0" w:space="0" w:color="auto"/>
                        <w:left w:val="none" w:sz="0" w:space="0" w:color="auto"/>
                        <w:bottom w:val="none" w:sz="0" w:space="0" w:color="auto"/>
                        <w:right w:val="none" w:sz="0" w:space="0" w:color="auto"/>
                      </w:divBdr>
                    </w:div>
                    <w:div w:id="244268847">
                      <w:marLeft w:val="0"/>
                      <w:marRight w:val="0"/>
                      <w:marTop w:val="0"/>
                      <w:marBottom w:val="0"/>
                      <w:divBdr>
                        <w:top w:val="none" w:sz="0" w:space="0" w:color="auto"/>
                        <w:left w:val="none" w:sz="0" w:space="0" w:color="auto"/>
                        <w:bottom w:val="none" w:sz="0" w:space="0" w:color="auto"/>
                        <w:right w:val="none" w:sz="0" w:space="0" w:color="auto"/>
                      </w:divBdr>
                    </w:div>
                    <w:div w:id="81344643">
                      <w:marLeft w:val="0"/>
                      <w:marRight w:val="0"/>
                      <w:marTop w:val="0"/>
                      <w:marBottom w:val="0"/>
                      <w:divBdr>
                        <w:top w:val="none" w:sz="0" w:space="0" w:color="auto"/>
                        <w:left w:val="none" w:sz="0" w:space="0" w:color="auto"/>
                        <w:bottom w:val="none" w:sz="0" w:space="0" w:color="auto"/>
                        <w:right w:val="none" w:sz="0" w:space="0" w:color="auto"/>
                      </w:divBdr>
                    </w:div>
                    <w:div w:id="140199926">
                      <w:marLeft w:val="0"/>
                      <w:marRight w:val="0"/>
                      <w:marTop w:val="0"/>
                      <w:marBottom w:val="0"/>
                      <w:divBdr>
                        <w:top w:val="none" w:sz="0" w:space="0" w:color="auto"/>
                        <w:left w:val="none" w:sz="0" w:space="0" w:color="auto"/>
                        <w:bottom w:val="none" w:sz="0" w:space="0" w:color="auto"/>
                        <w:right w:val="none" w:sz="0" w:space="0" w:color="auto"/>
                      </w:divBdr>
                    </w:div>
                    <w:div w:id="1031413937">
                      <w:marLeft w:val="0"/>
                      <w:marRight w:val="0"/>
                      <w:marTop w:val="0"/>
                      <w:marBottom w:val="0"/>
                      <w:divBdr>
                        <w:top w:val="none" w:sz="0" w:space="0" w:color="auto"/>
                        <w:left w:val="none" w:sz="0" w:space="0" w:color="auto"/>
                        <w:bottom w:val="none" w:sz="0" w:space="0" w:color="auto"/>
                        <w:right w:val="none" w:sz="0" w:space="0" w:color="auto"/>
                      </w:divBdr>
                    </w:div>
                    <w:div w:id="1217014818">
                      <w:marLeft w:val="0"/>
                      <w:marRight w:val="0"/>
                      <w:marTop w:val="0"/>
                      <w:marBottom w:val="0"/>
                      <w:divBdr>
                        <w:top w:val="none" w:sz="0" w:space="0" w:color="auto"/>
                        <w:left w:val="none" w:sz="0" w:space="0" w:color="auto"/>
                        <w:bottom w:val="none" w:sz="0" w:space="0" w:color="auto"/>
                        <w:right w:val="none" w:sz="0" w:space="0" w:color="auto"/>
                      </w:divBdr>
                    </w:div>
                    <w:div w:id="878473108">
                      <w:marLeft w:val="0"/>
                      <w:marRight w:val="0"/>
                      <w:marTop w:val="0"/>
                      <w:marBottom w:val="0"/>
                      <w:divBdr>
                        <w:top w:val="none" w:sz="0" w:space="0" w:color="auto"/>
                        <w:left w:val="none" w:sz="0" w:space="0" w:color="auto"/>
                        <w:bottom w:val="none" w:sz="0" w:space="0" w:color="auto"/>
                        <w:right w:val="none" w:sz="0" w:space="0" w:color="auto"/>
                      </w:divBdr>
                    </w:div>
                    <w:div w:id="669674089">
                      <w:marLeft w:val="0"/>
                      <w:marRight w:val="0"/>
                      <w:marTop w:val="0"/>
                      <w:marBottom w:val="0"/>
                      <w:divBdr>
                        <w:top w:val="none" w:sz="0" w:space="0" w:color="auto"/>
                        <w:left w:val="none" w:sz="0" w:space="0" w:color="auto"/>
                        <w:bottom w:val="none" w:sz="0" w:space="0" w:color="auto"/>
                        <w:right w:val="none" w:sz="0" w:space="0" w:color="auto"/>
                      </w:divBdr>
                    </w:div>
                    <w:div w:id="1390228954">
                      <w:marLeft w:val="0"/>
                      <w:marRight w:val="0"/>
                      <w:marTop w:val="0"/>
                      <w:marBottom w:val="0"/>
                      <w:divBdr>
                        <w:top w:val="none" w:sz="0" w:space="0" w:color="auto"/>
                        <w:left w:val="none" w:sz="0" w:space="0" w:color="auto"/>
                        <w:bottom w:val="none" w:sz="0" w:space="0" w:color="auto"/>
                        <w:right w:val="none" w:sz="0" w:space="0" w:color="auto"/>
                      </w:divBdr>
                    </w:div>
                    <w:div w:id="2142570797">
                      <w:marLeft w:val="0"/>
                      <w:marRight w:val="0"/>
                      <w:marTop w:val="0"/>
                      <w:marBottom w:val="0"/>
                      <w:divBdr>
                        <w:top w:val="none" w:sz="0" w:space="0" w:color="auto"/>
                        <w:left w:val="none" w:sz="0" w:space="0" w:color="auto"/>
                        <w:bottom w:val="none" w:sz="0" w:space="0" w:color="auto"/>
                        <w:right w:val="none" w:sz="0" w:space="0" w:color="auto"/>
                      </w:divBdr>
                    </w:div>
                    <w:div w:id="14337">
                      <w:marLeft w:val="0"/>
                      <w:marRight w:val="0"/>
                      <w:marTop w:val="0"/>
                      <w:marBottom w:val="0"/>
                      <w:divBdr>
                        <w:top w:val="none" w:sz="0" w:space="0" w:color="auto"/>
                        <w:left w:val="none" w:sz="0" w:space="0" w:color="auto"/>
                        <w:bottom w:val="none" w:sz="0" w:space="0" w:color="auto"/>
                        <w:right w:val="none" w:sz="0" w:space="0" w:color="auto"/>
                      </w:divBdr>
                    </w:div>
                    <w:div w:id="430056203">
                      <w:marLeft w:val="0"/>
                      <w:marRight w:val="0"/>
                      <w:marTop w:val="0"/>
                      <w:marBottom w:val="0"/>
                      <w:divBdr>
                        <w:top w:val="none" w:sz="0" w:space="0" w:color="auto"/>
                        <w:left w:val="none" w:sz="0" w:space="0" w:color="auto"/>
                        <w:bottom w:val="none" w:sz="0" w:space="0" w:color="auto"/>
                        <w:right w:val="none" w:sz="0" w:space="0" w:color="auto"/>
                      </w:divBdr>
                    </w:div>
                    <w:div w:id="1869221645">
                      <w:marLeft w:val="0"/>
                      <w:marRight w:val="0"/>
                      <w:marTop w:val="0"/>
                      <w:marBottom w:val="0"/>
                      <w:divBdr>
                        <w:top w:val="none" w:sz="0" w:space="0" w:color="auto"/>
                        <w:left w:val="none" w:sz="0" w:space="0" w:color="auto"/>
                        <w:bottom w:val="none" w:sz="0" w:space="0" w:color="auto"/>
                        <w:right w:val="none" w:sz="0" w:space="0" w:color="auto"/>
                      </w:divBdr>
                    </w:div>
                    <w:div w:id="2000114960">
                      <w:marLeft w:val="0"/>
                      <w:marRight w:val="0"/>
                      <w:marTop w:val="0"/>
                      <w:marBottom w:val="0"/>
                      <w:divBdr>
                        <w:top w:val="none" w:sz="0" w:space="0" w:color="auto"/>
                        <w:left w:val="none" w:sz="0" w:space="0" w:color="auto"/>
                        <w:bottom w:val="none" w:sz="0" w:space="0" w:color="auto"/>
                        <w:right w:val="none" w:sz="0" w:space="0" w:color="auto"/>
                      </w:divBdr>
                    </w:div>
                    <w:div w:id="1768964950">
                      <w:marLeft w:val="0"/>
                      <w:marRight w:val="0"/>
                      <w:marTop w:val="0"/>
                      <w:marBottom w:val="0"/>
                      <w:divBdr>
                        <w:top w:val="none" w:sz="0" w:space="0" w:color="auto"/>
                        <w:left w:val="none" w:sz="0" w:space="0" w:color="auto"/>
                        <w:bottom w:val="none" w:sz="0" w:space="0" w:color="auto"/>
                        <w:right w:val="none" w:sz="0" w:space="0" w:color="auto"/>
                      </w:divBdr>
                    </w:div>
                  </w:divsChild>
                </w:div>
                <w:div w:id="1377587414">
                  <w:marLeft w:val="0"/>
                  <w:marRight w:val="0"/>
                  <w:marTop w:val="0"/>
                  <w:marBottom w:val="0"/>
                  <w:divBdr>
                    <w:top w:val="none" w:sz="0" w:space="0" w:color="auto"/>
                    <w:left w:val="none" w:sz="0" w:space="0" w:color="auto"/>
                    <w:bottom w:val="none" w:sz="0" w:space="0" w:color="auto"/>
                    <w:right w:val="none" w:sz="0" w:space="0" w:color="auto"/>
                  </w:divBdr>
                  <w:divsChild>
                    <w:div w:id="1305548113">
                      <w:marLeft w:val="0"/>
                      <w:marRight w:val="0"/>
                      <w:marTop w:val="0"/>
                      <w:marBottom w:val="0"/>
                      <w:divBdr>
                        <w:top w:val="none" w:sz="0" w:space="0" w:color="auto"/>
                        <w:left w:val="none" w:sz="0" w:space="0" w:color="auto"/>
                        <w:bottom w:val="none" w:sz="0" w:space="0" w:color="auto"/>
                        <w:right w:val="none" w:sz="0" w:space="0" w:color="auto"/>
                      </w:divBdr>
                    </w:div>
                  </w:divsChild>
                </w:div>
                <w:div w:id="1607883485">
                  <w:marLeft w:val="0"/>
                  <w:marRight w:val="0"/>
                  <w:marTop w:val="0"/>
                  <w:marBottom w:val="0"/>
                  <w:divBdr>
                    <w:top w:val="none" w:sz="0" w:space="0" w:color="auto"/>
                    <w:left w:val="none" w:sz="0" w:space="0" w:color="auto"/>
                    <w:bottom w:val="none" w:sz="0" w:space="0" w:color="auto"/>
                    <w:right w:val="none" w:sz="0" w:space="0" w:color="auto"/>
                  </w:divBdr>
                  <w:divsChild>
                    <w:div w:id="1101490059">
                      <w:marLeft w:val="0"/>
                      <w:marRight w:val="0"/>
                      <w:marTop w:val="0"/>
                      <w:marBottom w:val="0"/>
                      <w:divBdr>
                        <w:top w:val="none" w:sz="0" w:space="0" w:color="auto"/>
                        <w:left w:val="none" w:sz="0" w:space="0" w:color="auto"/>
                        <w:bottom w:val="none" w:sz="0" w:space="0" w:color="auto"/>
                        <w:right w:val="none" w:sz="0" w:space="0" w:color="auto"/>
                      </w:divBdr>
                    </w:div>
                  </w:divsChild>
                </w:div>
                <w:div w:id="437336023">
                  <w:marLeft w:val="0"/>
                  <w:marRight w:val="0"/>
                  <w:marTop w:val="0"/>
                  <w:marBottom w:val="0"/>
                  <w:divBdr>
                    <w:top w:val="none" w:sz="0" w:space="0" w:color="auto"/>
                    <w:left w:val="none" w:sz="0" w:space="0" w:color="auto"/>
                    <w:bottom w:val="none" w:sz="0" w:space="0" w:color="auto"/>
                    <w:right w:val="none" w:sz="0" w:space="0" w:color="auto"/>
                  </w:divBdr>
                  <w:divsChild>
                    <w:div w:id="1754014344">
                      <w:marLeft w:val="0"/>
                      <w:marRight w:val="0"/>
                      <w:marTop w:val="0"/>
                      <w:marBottom w:val="0"/>
                      <w:divBdr>
                        <w:top w:val="none" w:sz="0" w:space="0" w:color="auto"/>
                        <w:left w:val="none" w:sz="0" w:space="0" w:color="auto"/>
                        <w:bottom w:val="none" w:sz="0" w:space="0" w:color="auto"/>
                        <w:right w:val="none" w:sz="0" w:space="0" w:color="auto"/>
                      </w:divBdr>
                    </w:div>
                    <w:div w:id="1377270004">
                      <w:marLeft w:val="0"/>
                      <w:marRight w:val="0"/>
                      <w:marTop w:val="0"/>
                      <w:marBottom w:val="0"/>
                      <w:divBdr>
                        <w:top w:val="none" w:sz="0" w:space="0" w:color="auto"/>
                        <w:left w:val="none" w:sz="0" w:space="0" w:color="auto"/>
                        <w:bottom w:val="none" w:sz="0" w:space="0" w:color="auto"/>
                        <w:right w:val="none" w:sz="0" w:space="0" w:color="auto"/>
                      </w:divBdr>
                    </w:div>
                    <w:div w:id="1467893694">
                      <w:marLeft w:val="0"/>
                      <w:marRight w:val="0"/>
                      <w:marTop w:val="0"/>
                      <w:marBottom w:val="0"/>
                      <w:divBdr>
                        <w:top w:val="none" w:sz="0" w:space="0" w:color="auto"/>
                        <w:left w:val="none" w:sz="0" w:space="0" w:color="auto"/>
                        <w:bottom w:val="none" w:sz="0" w:space="0" w:color="auto"/>
                        <w:right w:val="none" w:sz="0" w:space="0" w:color="auto"/>
                      </w:divBdr>
                    </w:div>
                    <w:div w:id="1522353911">
                      <w:marLeft w:val="0"/>
                      <w:marRight w:val="0"/>
                      <w:marTop w:val="0"/>
                      <w:marBottom w:val="0"/>
                      <w:divBdr>
                        <w:top w:val="none" w:sz="0" w:space="0" w:color="auto"/>
                        <w:left w:val="none" w:sz="0" w:space="0" w:color="auto"/>
                        <w:bottom w:val="none" w:sz="0" w:space="0" w:color="auto"/>
                        <w:right w:val="none" w:sz="0" w:space="0" w:color="auto"/>
                      </w:divBdr>
                    </w:div>
                    <w:div w:id="424612147">
                      <w:marLeft w:val="0"/>
                      <w:marRight w:val="0"/>
                      <w:marTop w:val="0"/>
                      <w:marBottom w:val="0"/>
                      <w:divBdr>
                        <w:top w:val="none" w:sz="0" w:space="0" w:color="auto"/>
                        <w:left w:val="none" w:sz="0" w:space="0" w:color="auto"/>
                        <w:bottom w:val="none" w:sz="0" w:space="0" w:color="auto"/>
                        <w:right w:val="none" w:sz="0" w:space="0" w:color="auto"/>
                      </w:divBdr>
                    </w:div>
                    <w:div w:id="1339429962">
                      <w:marLeft w:val="0"/>
                      <w:marRight w:val="0"/>
                      <w:marTop w:val="0"/>
                      <w:marBottom w:val="0"/>
                      <w:divBdr>
                        <w:top w:val="none" w:sz="0" w:space="0" w:color="auto"/>
                        <w:left w:val="none" w:sz="0" w:space="0" w:color="auto"/>
                        <w:bottom w:val="none" w:sz="0" w:space="0" w:color="auto"/>
                        <w:right w:val="none" w:sz="0" w:space="0" w:color="auto"/>
                      </w:divBdr>
                    </w:div>
                    <w:div w:id="1495610701">
                      <w:marLeft w:val="0"/>
                      <w:marRight w:val="0"/>
                      <w:marTop w:val="0"/>
                      <w:marBottom w:val="0"/>
                      <w:divBdr>
                        <w:top w:val="none" w:sz="0" w:space="0" w:color="auto"/>
                        <w:left w:val="none" w:sz="0" w:space="0" w:color="auto"/>
                        <w:bottom w:val="none" w:sz="0" w:space="0" w:color="auto"/>
                        <w:right w:val="none" w:sz="0" w:space="0" w:color="auto"/>
                      </w:divBdr>
                    </w:div>
                    <w:div w:id="1372152147">
                      <w:marLeft w:val="0"/>
                      <w:marRight w:val="0"/>
                      <w:marTop w:val="0"/>
                      <w:marBottom w:val="0"/>
                      <w:divBdr>
                        <w:top w:val="none" w:sz="0" w:space="0" w:color="auto"/>
                        <w:left w:val="none" w:sz="0" w:space="0" w:color="auto"/>
                        <w:bottom w:val="none" w:sz="0" w:space="0" w:color="auto"/>
                        <w:right w:val="none" w:sz="0" w:space="0" w:color="auto"/>
                      </w:divBdr>
                    </w:div>
                    <w:div w:id="1210528287">
                      <w:marLeft w:val="0"/>
                      <w:marRight w:val="0"/>
                      <w:marTop w:val="0"/>
                      <w:marBottom w:val="0"/>
                      <w:divBdr>
                        <w:top w:val="none" w:sz="0" w:space="0" w:color="auto"/>
                        <w:left w:val="none" w:sz="0" w:space="0" w:color="auto"/>
                        <w:bottom w:val="none" w:sz="0" w:space="0" w:color="auto"/>
                        <w:right w:val="none" w:sz="0" w:space="0" w:color="auto"/>
                      </w:divBdr>
                    </w:div>
                    <w:div w:id="1394475029">
                      <w:marLeft w:val="0"/>
                      <w:marRight w:val="0"/>
                      <w:marTop w:val="0"/>
                      <w:marBottom w:val="0"/>
                      <w:divBdr>
                        <w:top w:val="none" w:sz="0" w:space="0" w:color="auto"/>
                        <w:left w:val="none" w:sz="0" w:space="0" w:color="auto"/>
                        <w:bottom w:val="none" w:sz="0" w:space="0" w:color="auto"/>
                        <w:right w:val="none" w:sz="0" w:space="0" w:color="auto"/>
                      </w:divBdr>
                    </w:div>
                    <w:div w:id="1618952700">
                      <w:marLeft w:val="0"/>
                      <w:marRight w:val="0"/>
                      <w:marTop w:val="0"/>
                      <w:marBottom w:val="0"/>
                      <w:divBdr>
                        <w:top w:val="none" w:sz="0" w:space="0" w:color="auto"/>
                        <w:left w:val="none" w:sz="0" w:space="0" w:color="auto"/>
                        <w:bottom w:val="none" w:sz="0" w:space="0" w:color="auto"/>
                        <w:right w:val="none" w:sz="0" w:space="0" w:color="auto"/>
                      </w:divBdr>
                    </w:div>
                    <w:div w:id="1981883620">
                      <w:marLeft w:val="0"/>
                      <w:marRight w:val="0"/>
                      <w:marTop w:val="0"/>
                      <w:marBottom w:val="0"/>
                      <w:divBdr>
                        <w:top w:val="none" w:sz="0" w:space="0" w:color="auto"/>
                        <w:left w:val="none" w:sz="0" w:space="0" w:color="auto"/>
                        <w:bottom w:val="none" w:sz="0" w:space="0" w:color="auto"/>
                        <w:right w:val="none" w:sz="0" w:space="0" w:color="auto"/>
                      </w:divBdr>
                    </w:div>
                    <w:div w:id="1365330692">
                      <w:marLeft w:val="0"/>
                      <w:marRight w:val="0"/>
                      <w:marTop w:val="0"/>
                      <w:marBottom w:val="0"/>
                      <w:divBdr>
                        <w:top w:val="none" w:sz="0" w:space="0" w:color="auto"/>
                        <w:left w:val="none" w:sz="0" w:space="0" w:color="auto"/>
                        <w:bottom w:val="none" w:sz="0" w:space="0" w:color="auto"/>
                        <w:right w:val="none" w:sz="0" w:space="0" w:color="auto"/>
                      </w:divBdr>
                    </w:div>
                    <w:div w:id="1797210152">
                      <w:marLeft w:val="0"/>
                      <w:marRight w:val="0"/>
                      <w:marTop w:val="0"/>
                      <w:marBottom w:val="0"/>
                      <w:divBdr>
                        <w:top w:val="none" w:sz="0" w:space="0" w:color="auto"/>
                        <w:left w:val="none" w:sz="0" w:space="0" w:color="auto"/>
                        <w:bottom w:val="none" w:sz="0" w:space="0" w:color="auto"/>
                        <w:right w:val="none" w:sz="0" w:space="0" w:color="auto"/>
                      </w:divBdr>
                    </w:div>
                    <w:div w:id="1419981882">
                      <w:marLeft w:val="0"/>
                      <w:marRight w:val="0"/>
                      <w:marTop w:val="0"/>
                      <w:marBottom w:val="0"/>
                      <w:divBdr>
                        <w:top w:val="none" w:sz="0" w:space="0" w:color="auto"/>
                        <w:left w:val="none" w:sz="0" w:space="0" w:color="auto"/>
                        <w:bottom w:val="none" w:sz="0" w:space="0" w:color="auto"/>
                        <w:right w:val="none" w:sz="0" w:space="0" w:color="auto"/>
                      </w:divBdr>
                    </w:div>
                  </w:divsChild>
                </w:div>
                <w:div w:id="1834644119">
                  <w:marLeft w:val="0"/>
                  <w:marRight w:val="0"/>
                  <w:marTop w:val="0"/>
                  <w:marBottom w:val="0"/>
                  <w:divBdr>
                    <w:top w:val="none" w:sz="0" w:space="0" w:color="auto"/>
                    <w:left w:val="none" w:sz="0" w:space="0" w:color="auto"/>
                    <w:bottom w:val="none" w:sz="0" w:space="0" w:color="auto"/>
                    <w:right w:val="none" w:sz="0" w:space="0" w:color="auto"/>
                  </w:divBdr>
                  <w:divsChild>
                    <w:div w:id="960572535">
                      <w:marLeft w:val="0"/>
                      <w:marRight w:val="0"/>
                      <w:marTop w:val="0"/>
                      <w:marBottom w:val="0"/>
                      <w:divBdr>
                        <w:top w:val="none" w:sz="0" w:space="0" w:color="auto"/>
                        <w:left w:val="none" w:sz="0" w:space="0" w:color="auto"/>
                        <w:bottom w:val="none" w:sz="0" w:space="0" w:color="auto"/>
                        <w:right w:val="none" w:sz="0" w:space="0" w:color="auto"/>
                      </w:divBdr>
                    </w:div>
                  </w:divsChild>
                </w:div>
                <w:div w:id="1202091930">
                  <w:marLeft w:val="0"/>
                  <w:marRight w:val="0"/>
                  <w:marTop w:val="0"/>
                  <w:marBottom w:val="0"/>
                  <w:divBdr>
                    <w:top w:val="none" w:sz="0" w:space="0" w:color="auto"/>
                    <w:left w:val="none" w:sz="0" w:space="0" w:color="auto"/>
                    <w:bottom w:val="none" w:sz="0" w:space="0" w:color="auto"/>
                    <w:right w:val="none" w:sz="0" w:space="0" w:color="auto"/>
                  </w:divBdr>
                  <w:divsChild>
                    <w:div w:id="943417510">
                      <w:marLeft w:val="0"/>
                      <w:marRight w:val="0"/>
                      <w:marTop w:val="0"/>
                      <w:marBottom w:val="0"/>
                      <w:divBdr>
                        <w:top w:val="none" w:sz="0" w:space="0" w:color="auto"/>
                        <w:left w:val="none" w:sz="0" w:space="0" w:color="auto"/>
                        <w:bottom w:val="none" w:sz="0" w:space="0" w:color="auto"/>
                        <w:right w:val="none" w:sz="0" w:space="0" w:color="auto"/>
                      </w:divBdr>
                    </w:div>
                  </w:divsChild>
                </w:div>
                <w:div w:id="1207567785">
                  <w:marLeft w:val="0"/>
                  <w:marRight w:val="0"/>
                  <w:marTop w:val="0"/>
                  <w:marBottom w:val="0"/>
                  <w:divBdr>
                    <w:top w:val="none" w:sz="0" w:space="0" w:color="auto"/>
                    <w:left w:val="none" w:sz="0" w:space="0" w:color="auto"/>
                    <w:bottom w:val="none" w:sz="0" w:space="0" w:color="auto"/>
                    <w:right w:val="none" w:sz="0" w:space="0" w:color="auto"/>
                  </w:divBdr>
                  <w:divsChild>
                    <w:div w:id="1876965381">
                      <w:marLeft w:val="0"/>
                      <w:marRight w:val="0"/>
                      <w:marTop w:val="0"/>
                      <w:marBottom w:val="0"/>
                      <w:divBdr>
                        <w:top w:val="none" w:sz="0" w:space="0" w:color="auto"/>
                        <w:left w:val="none" w:sz="0" w:space="0" w:color="auto"/>
                        <w:bottom w:val="none" w:sz="0" w:space="0" w:color="auto"/>
                        <w:right w:val="none" w:sz="0" w:space="0" w:color="auto"/>
                      </w:divBdr>
                    </w:div>
                    <w:div w:id="736711412">
                      <w:marLeft w:val="0"/>
                      <w:marRight w:val="0"/>
                      <w:marTop w:val="0"/>
                      <w:marBottom w:val="0"/>
                      <w:divBdr>
                        <w:top w:val="none" w:sz="0" w:space="0" w:color="auto"/>
                        <w:left w:val="none" w:sz="0" w:space="0" w:color="auto"/>
                        <w:bottom w:val="none" w:sz="0" w:space="0" w:color="auto"/>
                        <w:right w:val="none" w:sz="0" w:space="0" w:color="auto"/>
                      </w:divBdr>
                    </w:div>
                    <w:div w:id="167713295">
                      <w:marLeft w:val="0"/>
                      <w:marRight w:val="0"/>
                      <w:marTop w:val="0"/>
                      <w:marBottom w:val="0"/>
                      <w:divBdr>
                        <w:top w:val="none" w:sz="0" w:space="0" w:color="auto"/>
                        <w:left w:val="none" w:sz="0" w:space="0" w:color="auto"/>
                        <w:bottom w:val="none" w:sz="0" w:space="0" w:color="auto"/>
                        <w:right w:val="none" w:sz="0" w:space="0" w:color="auto"/>
                      </w:divBdr>
                    </w:div>
                    <w:div w:id="953638526">
                      <w:marLeft w:val="0"/>
                      <w:marRight w:val="0"/>
                      <w:marTop w:val="0"/>
                      <w:marBottom w:val="0"/>
                      <w:divBdr>
                        <w:top w:val="none" w:sz="0" w:space="0" w:color="auto"/>
                        <w:left w:val="none" w:sz="0" w:space="0" w:color="auto"/>
                        <w:bottom w:val="none" w:sz="0" w:space="0" w:color="auto"/>
                        <w:right w:val="none" w:sz="0" w:space="0" w:color="auto"/>
                      </w:divBdr>
                    </w:div>
                    <w:div w:id="1058868638">
                      <w:marLeft w:val="0"/>
                      <w:marRight w:val="0"/>
                      <w:marTop w:val="0"/>
                      <w:marBottom w:val="0"/>
                      <w:divBdr>
                        <w:top w:val="none" w:sz="0" w:space="0" w:color="auto"/>
                        <w:left w:val="none" w:sz="0" w:space="0" w:color="auto"/>
                        <w:bottom w:val="none" w:sz="0" w:space="0" w:color="auto"/>
                        <w:right w:val="none" w:sz="0" w:space="0" w:color="auto"/>
                      </w:divBdr>
                    </w:div>
                    <w:div w:id="1997295079">
                      <w:marLeft w:val="0"/>
                      <w:marRight w:val="0"/>
                      <w:marTop w:val="0"/>
                      <w:marBottom w:val="0"/>
                      <w:divBdr>
                        <w:top w:val="none" w:sz="0" w:space="0" w:color="auto"/>
                        <w:left w:val="none" w:sz="0" w:space="0" w:color="auto"/>
                        <w:bottom w:val="none" w:sz="0" w:space="0" w:color="auto"/>
                        <w:right w:val="none" w:sz="0" w:space="0" w:color="auto"/>
                      </w:divBdr>
                    </w:div>
                    <w:div w:id="826481209">
                      <w:marLeft w:val="0"/>
                      <w:marRight w:val="0"/>
                      <w:marTop w:val="0"/>
                      <w:marBottom w:val="0"/>
                      <w:divBdr>
                        <w:top w:val="none" w:sz="0" w:space="0" w:color="auto"/>
                        <w:left w:val="none" w:sz="0" w:space="0" w:color="auto"/>
                        <w:bottom w:val="none" w:sz="0" w:space="0" w:color="auto"/>
                        <w:right w:val="none" w:sz="0" w:space="0" w:color="auto"/>
                      </w:divBdr>
                    </w:div>
                    <w:div w:id="222252547">
                      <w:marLeft w:val="0"/>
                      <w:marRight w:val="0"/>
                      <w:marTop w:val="0"/>
                      <w:marBottom w:val="0"/>
                      <w:divBdr>
                        <w:top w:val="none" w:sz="0" w:space="0" w:color="auto"/>
                        <w:left w:val="none" w:sz="0" w:space="0" w:color="auto"/>
                        <w:bottom w:val="none" w:sz="0" w:space="0" w:color="auto"/>
                        <w:right w:val="none" w:sz="0" w:space="0" w:color="auto"/>
                      </w:divBdr>
                    </w:div>
                    <w:div w:id="1749503091">
                      <w:marLeft w:val="0"/>
                      <w:marRight w:val="0"/>
                      <w:marTop w:val="0"/>
                      <w:marBottom w:val="0"/>
                      <w:divBdr>
                        <w:top w:val="none" w:sz="0" w:space="0" w:color="auto"/>
                        <w:left w:val="none" w:sz="0" w:space="0" w:color="auto"/>
                        <w:bottom w:val="none" w:sz="0" w:space="0" w:color="auto"/>
                        <w:right w:val="none" w:sz="0" w:space="0" w:color="auto"/>
                      </w:divBdr>
                    </w:div>
                    <w:div w:id="1702630406">
                      <w:marLeft w:val="0"/>
                      <w:marRight w:val="0"/>
                      <w:marTop w:val="0"/>
                      <w:marBottom w:val="0"/>
                      <w:divBdr>
                        <w:top w:val="none" w:sz="0" w:space="0" w:color="auto"/>
                        <w:left w:val="none" w:sz="0" w:space="0" w:color="auto"/>
                        <w:bottom w:val="none" w:sz="0" w:space="0" w:color="auto"/>
                        <w:right w:val="none" w:sz="0" w:space="0" w:color="auto"/>
                      </w:divBdr>
                    </w:div>
                  </w:divsChild>
                </w:div>
                <w:div w:id="2041708975">
                  <w:marLeft w:val="0"/>
                  <w:marRight w:val="0"/>
                  <w:marTop w:val="0"/>
                  <w:marBottom w:val="0"/>
                  <w:divBdr>
                    <w:top w:val="none" w:sz="0" w:space="0" w:color="auto"/>
                    <w:left w:val="none" w:sz="0" w:space="0" w:color="auto"/>
                    <w:bottom w:val="none" w:sz="0" w:space="0" w:color="auto"/>
                    <w:right w:val="none" w:sz="0" w:space="0" w:color="auto"/>
                  </w:divBdr>
                  <w:divsChild>
                    <w:div w:id="1002007553">
                      <w:marLeft w:val="0"/>
                      <w:marRight w:val="0"/>
                      <w:marTop w:val="0"/>
                      <w:marBottom w:val="0"/>
                      <w:divBdr>
                        <w:top w:val="none" w:sz="0" w:space="0" w:color="auto"/>
                        <w:left w:val="none" w:sz="0" w:space="0" w:color="auto"/>
                        <w:bottom w:val="none" w:sz="0" w:space="0" w:color="auto"/>
                        <w:right w:val="none" w:sz="0" w:space="0" w:color="auto"/>
                      </w:divBdr>
                    </w:div>
                  </w:divsChild>
                </w:div>
                <w:div w:id="2135128577">
                  <w:marLeft w:val="0"/>
                  <w:marRight w:val="0"/>
                  <w:marTop w:val="0"/>
                  <w:marBottom w:val="0"/>
                  <w:divBdr>
                    <w:top w:val="none" w:sz="0" w:space="0" w:color="auto"/>
                    <w:left w:val="none" w:sz="0" w:space="0" w:color="auto"/>
                    <w:bottom w:val="none" w:sz="0" w:space="0" w:color="auto"/>
                    <w:right w:val="none" w:sz="0" w:space="0" w:color="auto"/>
                  </w:divBdr>
                  <w:divsChild>
                    <w:div w:id="612322186">
                      <w:marLeft w:val="0"/>
                      <w:marRight w:val="0"/>
                      <w:marTop w:val="0"/>
                      <w:marBottom w:val="0"/>
                      <w:divBdr>
                        <w:top w:val="none" w:sz="0" w:space="0" w:color="auto"/>
                        <w:left w:val="none" w:sz="0" w:space="0" w:color="auto"/>
                        <w:bottom w:val="none" w:sz="0" w:space="0" w:color="auto"/>
                        <w:right w:val="none" w:sz="0" w:space="0" w:color="auto"/>
                      </w:divBdr>
                    </w:div>
                  </w:divsChild>
                </w:div>
                <w:div w:id="1639845438">
                  <w:marLeft w:val="0"/>
                  <w:marRight w:val="0"/>
                  <w:marTop w:val="0"/>
                  <w:marBottom w:val="0"/>
                  <w:divBdr>
                    <w:top w:val="none" w:sz="0" w:space="0" w:color="auto"/>
                    <w:left w:val="none" w:sz="0" w:space="0" w:color="auto"/>
                    <w:bottom w:val="none" w:sz="0" w:space="0" w:color="auto"/>
                    <w:right w:val="none" w:sz="0" w:space="0" w:color="auto"/>
                  </w:divBdr>
                  <w:divsChild>
                    <w:div w:id="92356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844331">
          <w:marLeft w:val="0"/>
          <w:marRight w:val="0"/>
          <w:marTop w:val="0"/>
          <w:marBottom w:val="0"/>
          <w:divBdr>
            <w:top w:val="none" w:sz="0" w:space="0" w:color="auto"/>
            <w:left w:val="none" w:sz="0" w:space="0" w:color="auto"/>
            <w:bottom w:val="none" w:sz="0" w:space="0" w:color="auto"/>
            <w:right w:val="none" w:sz="0" w:space="0" w:color="auto"/>
          </w:divBdr>
        </w:div>
        <w:div w:id="19744007">
          <w:marLeft w:val="0"/>
          <w:marRight w:val="0"/>
          <w:marTop w:val="0"/>
          <w:marBottom w:val="0"/>
          <w:divBdr>
            <w:top w:val="none" w:sz="0" w:space="0" w:color="auto"/>
            <w:left w:val="none" w:sz="0" w:space="0" w:color="auto"/>
            <w:bottom w:val="none" w:sz="0" w:space="0" w:color="auto"/>
            <w:right w:val="none" w:sz="0" w:space="0" w:color="auto"/>
          </w:divBdr>
        </w:div>
      </w:divsChild>
    </w:div>
    <w:div w:id="872691775">
      <w:bodyDiv w:val="1"/>
      <w:marLeft w:val="0"/>
      <w:marRight w:val="0"/>
      <w:marTop w:val="0"/>
      <w:marBottom w:val="0"/>
      <w:divBdr>
        <w:top w:val="none" w:sz="0" w:space="0" w:color="auto"/>
        <w:left w:val="none" w:sz="0" w:space="0" w:color="auto"/>
        <w:bottom w:val="none" w:sz="0" w:space="0" w:color="auto"/>
        <w:right w:val="none" w:sz="0" w:space="0" w:color="auto"/>
      </w:divBdr>
      <w:divsChild>
        <w:div w:id="175820830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957297408">
      <w:bodyDiv w:val="1"/>
      <w:marLeft w:val="0"/>
      <w:marRight w:val="0"/>
      <w:marTop w:val="0"/>
      <w:marBottom w:val="0"/>
      <w:divBdr>
        <w:top w:val="none" w:sz="0" w:space="0" w:color="auto"/>
        <w:left w:val="none" w:sz="0" w:space="0" w:color="auto"/>
        <w:bottom w:val="none" w:sz="0" w:space="0" w:color="auto"/>
        <w:right w:val="none" w:sz="0" w:space="0" w:color="auto"/>
      </w:divBdr>
    </w:div>
    <w:div w:id="1211113552">
      <w:bodyDiv w:val="1"/>
      <w:marLeft w:val="0"/>
      <w:marRight w:val="0"/>
      <w:marTop w:val="0"/>
      <w:marBottom w:val="0"/>
      <w:divBdr>
        <w:top w:val="none" w:sz="0" w:space="0" w:color="auto"/>
        <w:left w:val="none" w:sz="0" w:space="0" w:color="auto"/>
        <w:bottom w:val="none" w:sz="0" w:space="0" w:color="auto"/>
        <w:right w:val="none" w:sz="0" w:space="0" w:color="auto"/>
      </w:divBdr>
    </w:div>
    <w:div w:id="1325283115">
      <w:bodyDiv w:val="1"/>
      <w:marLeft w:val="0"/>
      <w:marRight w:val="0"/>
      <w:marTop w:val="0"/>
      <w:marBottom w:val="0"/>
      <w:divBdr>
        <w:top w:val="none" w:sz="0" w:space="0" w:color="auto"/>
        <w:left w:val="none" w:sz="0" w:space="0" w:color="auto"/>
        <w:bottom w:val="none" w:sz="0" w:space="0" w:color="auto"/>
        <w:right w:val="none" w:sz="0" w:space="0" w:color="auto"/>
      </w:divBdr>
    </w:div>
    <w:div w:id="1435125083">
      <w:bodyDiv w:val="1"/>
      <w:marLeft w:val="0"/>
      <w:marRight w:val="0"/>
      <w:marTop w:val="0"/>
      <w:marBottom w:val="0"/>
      <w:divBdr>
        <w:top w:val="none" w:sz="0" w:space="0" w:color="auto"/>
        <w:left w:val="none" w:sz="0" w:space="0" w:color="auto"/>
        <w:bottom w:val="none" w:sz="0" w:space="0" w:color="auto"/>
        <w:right w:val="none" w:sz="0" w:space="0" w:color="auto"/>
      </w:divBdr>
    </w:div>
    <w:div w:id="1754165133">
      <w:bodyDiv w:val="1"/>
      <w:marLeft w:val="0"/>
      <w:marRight w:val="0"/>
      <w:marTop w:val="0"/>
      <w:marBottom w:val="0"/>
      <w:divBdr>
        <w:top w:val="none" w:sz="0" w:space="0" w:color="auto"/>
        <w:left w:val="none" w:sz="0" w:space="0" w:color="auto"/>
        <w:bottom w:val="none" w:sz="0" w:space="0" w:color="auto"/>
        <w:right w:val="none" w:sz="0" w:space="0" w:color="auto"/>
      </w:divBdr>
    </w:div>
    <w:div w:id="1819374847">
      <w:bodyDiv w:val="1"/>
      <w:marLeft w:val="0"/>
      <w:marRight w:val="0"/>
      <w:marTop w:val="0"/>
      <w:marBottom w:val="0"/>
      <w:divBdr>
        <w:top w:val="none" w:sz="0" w:space="0" w:color="auto"/>
        <w:left w:val="none" w:sz="0" w:space="0" w:color="auto"/>
        <w:bottom w:val="none" w:sz="0" w:space="0" w:color="auto"/>
        <w:right w:val="none" w:sz="0" w:space="0" w:color="auto"/>
      </w:divBdr>
    </w:div>
    <w:div w:id="1882789965">
      <w:bodyDiv w:val="1"/>
      <w:marLeft w:val="0"/>
      <w:marRight w:val="0"/>
      <w:marTop w:val="0"/>
      <w:marBottom w:val="0"/>
      <w:divBdr>
        <w:top w:val="none" w:sz="0" w:space="0" w:color="auto"/>
        <w:left w:val="none" w:sz="0" w:space="0" w:color="auto"/>
        <w:bottom w:val="none" w:sz="0" w:space="0" w:color="auto"/>
        <w:right w:val="none" w:sz="0" w:space="0" w:color="auto"/>
      </w:divBdr>
    </w:div>
    <w:div w:id="1993411713">
      <w:bodyDiv w:val="1"/>
      <w:marLeft w:val="0"/>
      <w:marRight w:val="0"/>
      <w:marTop w:val="0"/>
      <w:marBottom w:val="0"/>
      <w:divBdr>
        <w:top w:val="none" w:sz="0" w:space="0" w:color="auto"/>
        <w:left w:val="none" w:sz="0" w:space="0" w:color="auto"/>
        <w:bottom w:val="none" w:sz="0" w:space="0" w:color="auto"/>
        <w:right w:val="none" w:sz="0" w:space="0" w:color="auto"/>
      </w:divBdr>
    </w:div>
    <w:div w:id="2127919017">
      <w:bodyDiv w:val="1"/>
      <w:marLeft w:val="0"/>
      <w:marRight w:val="0"/>
      <w:marTop w:val="0"/>
      <w:marBottom w:val="0"/>
      <w:divBdr>
        <w:top w:val="none" w:sz="0" w:space="0" w:color="auto"/>
        <w:left w:val="none" w:sz="0" w:space="0" w:color="auto"/>
        <w:bottom w:val="none" w:sz="0" w:space="0" w:color="auto"/>
        <w:right w:val="none" w:sz="0" w:space="0" w:color="auto"/>
      </w:divBdr>
    </w:div>
    <w:div w:id="213201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5129F2139B3D24DAFB38F2698EE492C" ma:contentTypeVersion="12" ma:contentTypeDescription="Create a new document." ma:contentTypeScope="" ma:versionID="d95b4bb54e351709c308b48a2cc9088c">
  <xsd:schema xmlns:xsd="http://www.w3.org/2001/XMLSchema" xmlns:xs="http://www.w3.org/2001/XMLSchema" xmlns:p="http://schemas.microsoft.com/office/2006/metadata/properties" xmlns:ns3="8197abfe-6374-4c39-a310-c1f96e2f0e7a" xmlns:ns4="a22e6c60-1d9c-41ed-9f7e-c6a46dfaff08" targetNamespace="http://schemas.microsoft.com/office/2006/metadata/properties" ma:root="true" ma:fieldsID="908eddd773529d48599dc1c92616c425" ns3:_="" ns4:_="">
    <xsd:import namespace="8197abfe-6374-4c39-a310-c1f96e2f0e7a"/>
    <xsd:import namespace="a22e6c60-1d9c-41ed-9f7e-c6a46dfaff0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97abfe-6374-4c39-a310-c1f96e2f0e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2e6c60-1d9c-41ed-9f7e-c6a46dfaff0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AC3D08-E587-482A-BEA5-ADF87C4297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550D14-3688-41DD-BBCB-521855864A8F}">
  <ds:schemaRefs>
    <ds:schemaRef ds:uri="http://schemas.microsoft.com/sharepoint/v3/contenttype/forms"/>
  </ds:schemaRefs>
</ds:datastoreItem>
</file>

<file path=customXml/itemProps3.xml><?xml version="1.0" encoding="utf-8"?>
<ds:datastoreItem xmlns:ds="http://schemas.openxmlformats.org/officeDocument/2006/customXml" ds:itemID="{2F22E31C-6E87-4D52-8E42-D7898D3EC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97abfe-6374-4c39-a310-c1f96e2f0e7a"/>
    <ds:schemaRef ds:uri="a22e6c60-1d9c-41ed-9f7e-c6a46dfaff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620</Words>
  <Characters>3534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4146</CharactersWithSpaces>
  <SharedDoc>false</SharedDoc>
  <HLinks>
    <vt:vector size="12" baseType="variant">
      <vt:variant>
        <vt:i4>4980779</vt:i4>
      </vt:variant>
      <vt:variant>
        <vt:i4>3</vt:i4>
      </vt:variant>
      <vt:variant>
        <vt:i4>0</vt:i4>
      </vt:variant>
      <vt:variant>
        <vt:i4>5</vt:i4>
      </vt:variant>
      <vt:variant>
        <vt:lpwstr>mailto:dhanna@idoa</vt:lpwstr>
      </vt:variant>
      <vt:variant>
        <vt:lpwstr/>
      </vt:variant>
      <vt:variant>
        <vt:i4>4980779</vt:i4>
      </vt:variant>
      <vt:variant>
        <vt:i4>0</vt:i4>
      </vt:variant>
      <vt:variant>
        <vt:i4>0</vt:i4>
      </vt:variant>
      <vt:variant>
        <vt:i4>5</vt:i4>
      </vt:variant>
      <vt:variant>
        <vt:lpwstr>mailto:dhanna@idoa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Olivia</dc:creator>
  <cp:lastModifiedBy>Smith, Deborah (RIS-HBE)</cp:lastModifiedBy>
  <cp:revision>2</cp:revision>
  <cp:lastPrinted>2020-07-14T05:35:00Z</cp:lastPrinted>
  <dcterms:created xsi:type="dcterms:W3CDTF">2020-12-01T15:27:00Z</dcterms:created>
  <dcterms:modified xsi:type="dcterms:W3CDTF">2020-12-01T15:27:00Z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0x01010075129F2139B3D24DAFB38F2698EE492C</vt:lpwstr>
  </property>
</Properties>
</file>